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3E40" w14:textId="75E499A6" w:rsidR="00D57526" w:rsidRPr="009A477D" w:rsidRDefault="000C7367" w:rsidP="00532C3B">
      <w:pPr>
        <w:pStyle w:val="PortadaSubtitulo"/>
      </w:pPr>
      <w:bookmarkStart w:id="0" w:name="_Toc472941121"/>
      <w:bookmarkStart w:id="1" w:name="_Toc479087111"/>
      <w:r>
        <w:tab/>
      </w:r>
    </w:p>
    <w:p w14:paraId="7AF58AB0" w14:textId="789C6657" w:rsidR="000C7367" w:rsidRPr="007F3D9B" w:rsidRDefault="00316FDA" w:rsidP="000C7367">
      <w:pPr>
        <w:pStyle w:val="PortadaTitulo"/>
      </w:pPr>
      <w:r>
        <w:fldChar w:fldCharType="begin"/>
      </w:r>
      <w:r>
        <w:instrText xml:space="preserve"> TITLE  "Título del documento"  \* MERGEFORMAT </w:instrText>
      </w:r>
      <w:r>
        <w:fldChar w:fldCharType="separate"/>
      </w:r>
      <w:r w:rsidR="00E54921">
        <w:t>Uso</w:t>
      </w:r>
      <w:r w:rsidR="000C7367">
        <w:t xml:space="preserve"> del </w:t>
      </w:r>
      <w:r>
        <w:fldChar w:fldCharType="end"/>
      </w:r>
      <w:r w:rsidR="00E54921">
        <w:t>correo electrónico</w:t>
      </w:r>
    </w:p>
    <w:p w14:paraId="59B04C9C" w14:textId="6FE8AC39" w:rsidR="00D30396" w:rsidRPr="00D30396" w:rsidRDefault="00F4330D" w:rsidP="00532C3B">
      <w:pPr>
        <w:pStyle w:val="PortadaSubtitulo"/>
      </w:pPr>
      <w:r>
        <w:t xml:space="preserve">                          </w:t>
      </w:r>
      <w:r w:rsidR="0016311A">
        <w:t>Políticas de seguridad para</w:t>
      </w:r>
      <w:r w:rsidR="00C2327F">
        <w:t xml:space="preserve"> la </w:t>
      </w:r>
      <w:r w:rsidR="0016311A">
        <w:t>pyme</w:t>
      </w:r>
    </w:p>
    <w:p w14:paraId="23B73FDC" w14:textId="77777777" w:rsidR="00D30396" w:rsidRPr="00D30396" w:rsidRDefault="00D30396" w:rsidP="00D30396"/>
    <w:p w14:paraId="1CF3719E" w14:textId="77777777" w:rsidR="00D30396" w:rsidRPr="00D30396" w:rsidRDefault="00D30396" w:rsidP="00D30396"/>
    <w:p w14:paraId="2577968B" w14:textId="77777777" w:rsidR="00D30396" w:rsidRPr="00D30396" w:rsidRDefault="00D30396" w:rsidP="00D30396"/>
    <w:p w14:paraId="0EBA55F6" w14:textId="77777777" w:rsidR="00D30396" w:rsidRDefault="00D30396" w:rsidP="00D30396">
      <w:pPr>
        <w:tabs>
          <w:tab w:val="left" w:pos="1784"/>
        </w:tabs>
      </w:pPr>
    </w:p>
    <w:p w14:paraId="06622804" w14:textId="77777777" w:rsidR="002C1656" w:rsidRPr="002C1656" w:rsidRDefault="002C1656" w:rsidP="002C1656"/>
    <w:p w14:paraId="385CDD5C" w14:textId="77777777" w:rsidR="002C1656" w:rsidRPr="002C1656" w:rsidRDefault="002C1656" w:rsidP="002C1656"/>
    <w:p w14:paraId="1C8F866D" w14:textId="77777777" w:rsidR="002C1656" w:rsidRPr="002C1656" w:rsidRDefault="002C1656" w:rsidP="002C1656"/>
    <w:p w14:paraId="22BDCC7D" w14:textId="77777777" w:rsidR="002C1656" w:rsidRPr="002C1656" w:rsidRDefault="002C1656" w:rsidP="002C1656"/>
    <w:p w14:paraId="3B696E4F" w14:textId="77777777" w:rsidR="002C1656" w:rsidRPr="002C1656" w:rsidRDefault="002C1656" w:rsidP="002C1656"/>
    <w:p w14:paraId="2A341972" w14:textId="77777777" w:rsidR="002C1656" w:rsidRPr="002C1656" w:rsidRDefault="002C1656" w:rsidP="002C1656"/>
    <w:p w14:paraId="24D31A0C" w14:textId="77777777" w:rsidR="002C1656" w:rsidRPr="002C1656" w:rsidRDefault="002C1656" w:rsidP="002C1656"/>
    <w:p w14:paraId="4560F52F" w14:textId="77777777" w:rsidR="002C1656" w:rsidRPr="002C1656" w:rsidRDefault="002C1656" w:rsidP="002C1656"/>
    <w:p w14:paraId="3D0CA1A6" w14:textId="77777777" w:rsidR="002C1656" w:rsidRPr="002C1656" w:rsidRDefault="002C1656" w:rsidP="002C1656"/>
    <w:p w14:paraId="6FCEB345" w14:textId="77777777" w:rsidR="002C1656" w:rsidRPr="002C1656" w:rsidRDefault="002C1656" w:rsidP="002C1656"/>
    <w:p w14:paraId="57526CD1" w14:textId="77777777" w:rsidR="002C1656" w:rsidRPr="002C1656" w:rsidRDefault="002C1656" w:rsidP="002C1656"/>
    <w:p w14:paraId="0691B5CD" w14:textId="77777777" w:rsidR="002C1656" w:rsidRPr="002C1656" w:rsidRDefault="002C1656" w:rsidP="002C1656"/>
    <w:p w14:paraId="31881BF6" w14:textId="77777777" w:rsidR="002C1656" w:rsidRPr="002C1656" w:rsidRDefault="002C1656" w:rsidP="002C1656"/>
    <w:p w14:paraId="5E2F3E0F" w14:textId="77777777" w:rsidR="002C1656" w:rsidRPr="002C1656" w:rsidRDefault="002C1656" w:rsidP="002C1656"/>
    <w:p w14:paraId="45E7EBDF" w14:textId="77777777" w:rsidR="002C1656" w:rsidRPr="002C1656" w:rsidRDefault="002C1656" w:rsidP="002C1656"/>
    <w:p w14:paraId="47C4E9B9" w14:textId="77777777" w:rsidR="002C1656" w:rsidRPr="002C1656" w:rsidRDefault="002C1656" w:rsidP="002C1656"/>
    <w:p w14:paraId="1012AC77" w14:textId="77777777" w:rsidR="002C1656" w:rsidRPr="002C1656" w:rsidRDefault="002C1656" w:rsidP="002C1656"/>
    <w:p w14:paraId="394DE2D7" w14:textId="77777777" w:rsidR="002C1656" w:rsidRPr="002C1656" w:rsidRDefault="002C1656" w:rsidP="002C1656"/>
    <w:p w14:paraId="462AFF31" w14:textId="77777777" w:rsidR="002C1656" w:rsidRPr="002C1656" w:rsidRDefault="002C1656" w:rsidP="002C1656"/>
    <w:p w14:paraId="069B76B4" w14:textId="77777777" w:rsidR="002C1656" w:rsidRPr="002C1656" w:rsidRDefault="002C1656" w:rsidP="002C1656"/>
    <w:p w14:paraId="5D3EAD75" w14:textId="77777777" w:rsidR="002C1656" w:rsidRPr="002C1656" w:rsidRDefault="002C1656" w:rsidP="002C1656"/>
    <w:p w14:paraId="066AB2F9" w14:textId="1C100B03" w:rsidR="002C1656" w:rsidRDefault="002C1656" w:rsidP="002C1656">
      <w:pPr>
        <w:tabs>
          <w:tab w:val="left" w:pos="1764"/>
        </w:tabs>
      </w:pPr>
      <w:r>
        <w:tab/>
      </w:r>
    </w:p>
    <w:p w14:paraId="5D9FED46" w14:textId="0F7BD110" w:rsidR="002C1656" w:rsidRPr="002C1656" w:rsidRDefault="002C1656" w:rsidP="002C1656">
      <w:pPr>
        <w:tabs>
          <w:tab w:val="left" w:pos="1764"/>
        </w:tabs>
        <w:sectPr w:rsidR="002C1656" w:rsidRPr="002C1656" w:rsidSect="00921380">
          <w:headerReference w:type="default" r:id="rId8"/>
          <w:footerReference w:type="default" r:id="rId9"/>
          <w:headerReference w:type="first" r:id="rId10"/>
          <w:footerReference w:type="first" r:id="rId11"/>
          <w:pgSz w:w="11906" w:h="16838" w:code="9"/>
          <w:pgMar w:top="2552" w:right="1418" w:bottom="851" w:left="1701" w:header="709" w:footer="454" w:gutter="0"/>
          <w:pgNumType w:start="1"/>
          <w:cols w:space="708"/>
          <w:titlePg/>
          <w:docGrid w:linePitch="360"/>
        </w:sectPr>
      </w:pPr>
      <w:r>
        <w:tab/>
      </w:r>
    </w:p>
    <w:p w14:paraId="5B5E6FF8" w14:textId="7319C531" w:rsidR="00D57526" w:rsidRDefault="00D57526" w:rsidP="00120131">
      <w:pPr>
        <w:pStyle w:val="Indice"/>
        <w:tabs>
          <w:tab w:val="left" w:pos="1764"/>
        </w:tabs>
      </w:pPr>
      <w:bookmarkStart w:id="2" w:name="_Toc408386624"/>
      <w:bookmarkStart w:id="3" w:name="_Toc410031779"/>
      <w:bookmarkStart w:id="4" w:name="_Toc410845007"/>
      <w:r w:rsidRPr="00757200">
        <w:lastRenderedPageBreak/>
        <w:t>ÍNDICE</w:t>
      </w:r>
      <w:bookmarkEnd w:id="2"/>
      <w:bookmarkEnd w:id="3"/>
      <w:r w:rsidR="00120131">
        <w:tab/>
      </w:r>
    </w:p>
    <w:p w14:paraId="50FA5941" w14:textId="77777777" w:rsidR="0080345E" w:rsidRDefault="00D57526">
      <w:pPr>
        <w:pStyle w:val="TDC1"/>
        <w:rPr>
          <w:rFonts w:eastAsiaTheme="minorEastAsia" w:cstheme="minorBidi"/>
          <w:b w:val="0"/>
          <w:noProof/>
          <w:sz w:val="22"/>
          <w:szCs w:val="22"/>
          <w:lang w:val="es-ES"/>
        </w:rPr>
      </w:pPr>
      <w:r>
        <w:rPr>
          <w:noProof/>
        </w:rPr>
        <w:fldChar w:fldCharType="begin"/>
      </w:r>
      <w:r>
        <w:instrText xml:space="preserve"> TOC \o "3-3" \h \z \t "Título 1;1;Título 2;2;Anexo;1;Subanexo;2" </w:instrText>
      </w:r>
      <w:r>
        <w:rPr>
          <w:noProof/>
        </w:rPr>
        <w:fldChar w:fldCharType="separate"/>
      </w:r>
      <w:hyperlink w:anchor="_Toc480469599" w:history="1">
        <w:r w:rsidR="0080345E" w:rsidRPr="00D766BC">
          <w:rPr>
            <w:rStyle w:val="Hipervnculo"/>
            <w:noProof/>
            <w:lang w:val="es-ES"/>
          </w:rPr>
          <w:t>1. Uso del correo electrónico</w:t>
        </w:r>
        <w:r w:rsidR="0080345E">
          <w:rPr>
            <w:noProof/>
            <w:webHidden/>
          </w:rPr>
          <w:tab/>
        </w:r>
        <w:r w:rsidR="0080345E">
          <w:rPr>
            <w:noProof/>
            <w:webHidden/>
          </w:rPr>
          <w:fldChar w:fldCharType="begin"/>
        </w:r>
        <w:r w:rsidR="0080345E">
          <w:rPr>
            <w:noProof/>
            <w:webHidden/>
          </w:rPr>
          <w:instrText xml:space="preserve"> PAGEREF _Toc480469599 \h </w:instrText>
        </w:r>
        <w:r w:rsidR="0080345E">
          <w:rPr>
            <w:noProof/>
            <w:webHidden/>
          </w:rPr>
        </w:r>
        <w:r w:rsidR="0080345E">
          <w:rPr>
            <w:noProof/>
            <w:webHidden/>
          </w:rPr>
          <w:fldChar w:fldCharType="separate"/>
        </w:r>
        <w:r w:rsidR="00F9260F">
          <w:rPr>
            <w:noProof/>
            <w:webHidden/>
          </w:rPr>
          <w:t>3</w:t>
        </w:r>
        <w:r w:rsidR="0080345E">
          <w:rPr>
            <w:noProof/>
            <w:webHidden/>
          </w:rPr>
          <w:fldChar w:fldCharType="end"/>
        </w:r>
      </w:hyperlink>
    </w:p>
    <w:p w14:paraId="2F3EFC7D" w14:textId="77777777" w:rsidR="0080345E" w:rsidRDefault="00316FDA">
      <w:pPr>
        <w:pStyle w:val="TDC2"/>
        <w:rPr>
          <w:rFonts w:eastAsiaTheme="minorEastAsia" w:cstheme="minorBidi"/>
          <w:noProof/>
          <w:sz w:val="22"/>
          <w:szCs w:val="22"/>
          <w:lang w:val="es-ES"/>
        </w:rPr>
      </w:pPr>
      <w:hyperlink w:anchor="_Toc480469600" w:history="1">
        <w:r w:rsidR="0080345E" w:rsidRPr="00D766BC">
          <w:rPr>
            <w:rStyle w:val="Hipervnculo"/>
            <w:noProof/>
          </w:rPr>
          <w:t>1.1. Antecedentes</w:t>
        </w:r>
        <w:r w:rsidR="0080345E">
          <w:rPr>
            <w:noProof/>
            <w:webHidden/>
          </w:rPr>
          <w:tab/>
        </w:r>
        <w:r w:rsidR="0080345E">
          <w:rPr>
            <w:noProof/>
            <w:webHidden/>
          </w:rPr>
          <w:fldChar w:fldCharType="begin"/>
        </w:r>
        <w:r w:rsidR="0080345E">
          <w:rPr>
            <w:noProof/>
            <w:webHidden/>
          </w:rPr>
          <w:instrText xml:space="preserve"> PAGEREF _Toc480469600 \h </w:instrText>
        </w:r>
        <w:r w:rsidR="0080345E">
          <w:rPr>
            <w:noProof/>
            <w:webHidden/>
          </w:rPr>
        </w:r>
        <w:r w:rsidR="0080345E">
          <w:rPr>
            <w:noProof/>
            <w:webHidden/>
          </w:rPr>
          <w:fldChar w:fldCharType="separate"/>
        </w:r>
        <w:r w:rsidR="00F9260F">
          <w:rPr>
            <w:noProof/>
            <w:webHidden/>
          </w:rPr>
          <w:t>3</w:t>
        </w:r>
        <w:r w:rsidR="0080345E">
          <w:rPr>
            <w:noProof/>
            <w:webHidden/>
          </w:rPr>
          <w:fldChar w:fldCharType="end"/>
        </w:r>
      </w:hyperlink>
    </w:p>
    <w:p w14:paraId="1E691424" w14:textId="77777777" w:rsidR="0080345E" w:rsidRDefault="00316FDA">
      <w:pPr>
        <w:pStyle w:val="TDC2"/>
        <w:rPr>
          <w:rFonts w:eastAsiaTheme="minorEastAsia" w:cstheme="minorBidi"/>
          <w:noProof/>
          <w:sz w:val="22"/>
          <w:szCs w:val="22"/>
          <w:lang w:val="es-ES"/>
        </w:rPr>
      </w:pPr>
      <w:hyperlink w:anchor="_Toc480469601" w:history="1">
        <w:r w:rsidR="0080345E" w:rsidRPr="00D766BC">
          <w:rPr>
            <w:rStyle w:val="Hipervnculo"/>
            <w:noProof/>
          </w:rPr>
          <w:t>1.2. Objetivos</w:t>
        </w:r>
        <w:r w:rsidR="0080345E">
          <w:rPr>
            <w:noProof/>
            <w:webHidden/>
          </w:rPr>
          <w:tab/>
        </w:r>
        <w:r w:rsidR="0080345E">
          <w:rPr>
            <w:noProof/>
            <w:webHidden/>
          </w:rPr>
          <w:fldChar w:fldCharType="begin"/>
        </w:r>
        <w:r w:rsidR="0080345E">
          <w:rPr>
            <w:noProof/>
            <w:webHidden/>
          </w:rPr>
          <w:instrText xml:space="preserve"> PAGEREF _Toc480469601 \h </w:instrText>
        </w:r>
        <w:r w:rsidR="0080345E">
          <w:rPr>
            <w:noProof/>
            <w:webHidden/>
          </w:rPr>
        </w:r>
        <w:r w:rsidR="0080345E">
          <w:rPr>
            <w:noProof/>
            <w:webHidden/>
          </w:rPr>
          <w:fldChar w:fldCharType="separate"/>
        </w:r>
        <w:r w:rsidR="00F9260F">
          <w:rPr>
            <w:noProof/>
            <w:webHidden/>
          </w:rPr>
          <w:t>3</w:t>
        </w:r>
        <w:r w:rsidR="0080345E">
          <w:rPr>
            <w:noProof/>
            <w:webHidden/>
          </w:rPr>
          <w:fldChar w:fldCharType="end"/>
        </w:r>
      </w:hyperlink>
    </w:p>
    <w:p w14:paraId="40365C8E" w14:textId="77777777" w:rsidR="0080345E" w:rsidRDefault="00316FDA">
      <w:pPr>
        <w:pStyle w:val="TDC2"/>
        <w:rPr>
          <w:rFonts w:eastAsiaTheme="minorEastAsia" w:cstheme="minorBidi"/>
          <w:noProof/>
          <w:sz w:val="22"/>
          <w:szCs w:val="22"/>
          <w:lang w:val="es-ES"/>
        </w:rPr>
      </w:pPr>
      <w:hyperlink w:anchor="_Toc480469602" w:history="1">
        <w:r w:rsidR="0080345E" w:rsidRPr="00D766BC">
          <w:rPr>
            <w:rStyle w:val="Hipervnculo"/>
            <w:noProof/>
          </w:rPr>
          <w:t>1.3. Checklist</w:t>
        </w:r>
        <w:r w:rsidR="0080345E">
          <w:rPr>
            <w:noProof/>
            <w:webHidden/>
          </w:rPr>
          <w:tab/>
        </w:r>
        <w:r w:rsidR="0080345E">
          <w:rPr>
            <w:noProof/>
            <w:webHidden/>
          </w:rPr>
          <w:fldChar w:fldCharType="begin"/>
        </w:r>
        <w:r w:rsidR="0080345E">
          <w:rPr>
            <w:noProof/>
            <w:webHidden/>
          </w:rPr>
          <w:instrText xml:space="preserve"> PAGEREF _Toc480469602 \h </w:instrText>
        </w:r>
        <w:r w:rsidR="0080345E">
          <w:rPr>
            <w:noProof/>
            <w:webHidden/>
          </w:rPr>
        </w:r>
        <w:r w:rsidR="0080345E">
          <w:rPr>
            <w:noProof/>
            <w:webHidden/>
          </w:rPr>
          <w:fldChar w:fldCharType="separate"/>
        </w:r>
        <w:r w:rsidR="00F9260F">
          <w:rPr>
            <w:noProof/>
            <w:webHidden/>
          </w:rPr>
          <w:t>4</w:t>
        </w:r>
        <w:r w:rsidR="0080345E">
          <w:rPr>
            <w:noProof/>
            <w:webHidden/>
          </w:rPr>
          <w:fldChar w:fldCharType="end"/>
        </w:r>
      </w:hyperlink>
    </w:p>
    <w:p w14:paraId="00898543" w14:textId="77777777" w:rsidR="0080345E" w:rsidRDefault="00316FDA">
      <w:pPr>
        <w:pStyle w:val="TDC2"/>
        <w:rPr>
          <w:rFonts w:eastAsiaTheme="minorEastAsia" w:cstheme="minorBidi"/>
          <w:noProof/>
          <w:sz w:val="22"/>
          <w:szCs w:val="22"/>
          <w:lang w:val="es-ES"/>
        </w:rPr>
      </w:pPr>
      <w:hyperlink w:anchor="_Toc480469603" w:history="1">
        <w:r w:rsidR="0080345E" w:rsidRPr="00D766BC">
          <w:rPr>
            <w:rStyle w:val="Hipervnculo"/>
            <w:noProof/>
          </w:rPr>
          <w:t>1.4. Puntos clave</w:t>
        </w:r>
        <w:r w:rsidR="0080345E">
          <w:rPr>
            <w:noProof/>
            <w:webHidden/>
          </w:rPr>
          <w:tab/>
        </w:r>
        <w:r w:rsidR="0080345E">
          <w:rPr>
            <w:noProof/>
            <w:webHidden/>
          </w:rPr>
          <w:fldChar w:fldCharType="begin"/>
        </w:r>
        <w:r w:rsidR="0080345E">
          <w:rPr>
            <w:noProof/>
            <w:webHidden/>
          </w:rPr>
          <w:instrText xml:space="preserve"> PAGEREF _Toc480469603 \h </w:instrText>
        </w:r>
        <w:r w:rsidR="0080345E">
          <w:rPr>
            <w:noProof/>
            <w:webHidden/>
          </w:rPr>
        </w:r>
        <w:r w:rsidR="0080345E">
          <w:rPr>
            <w:noProof/>
            <w:webHidden/>
          </w:rPr>
          <w:fldChar w:fldCharType="separate"/>
        </w:r>
        <w:r w:rsidR="00F9260F">
          <w:rPr>
            <w:noProof/>
            <w:webHidden/>
          </w:rPr>
          <w:t>6</w:t>
        </w:r>
        <w:r w:rsidR="0080345E">
          <w:rPr>
            <w:noProof/>
            <w:webHidden/>
          </w:rPr>
          <w:fldChar w:fldCharType="end"/>
        </w:r>
      </w:hyperlink>
    </w:p>
    <w:p w14:paraId="36CA0E5E" w14:textId="77777777" w:rsidR="0080345E" w:rsidRDefault="00316FDA">
      <w:pPr>
        <w:pStyle w:val="TDC1"/>
        <w:rPr>
          <w:rFonts w:eastAsiaTheme="minorEastAsia" w:cstheme="minorBidi"/>
          <w:b w:val="0"/>
          <w:noProof/>
          <w:sz w:val="22"/>
          <w:szCs w:val="22"/>
          <w:lang w:val="es-ES"/>
        </w:rPr>
      </w:pPr>
      <w:hyperlink w:anchor="_Toc480469604" w:history="1">
        <w:r w:rsidR="0080345E" w:rsidRPr="00D766BC">
          <w:rPr>
            <w:rStyle w:val="Hipervnculo"/>
            <w:noProof/>
          </w:rPr>
          <w:t>2. Referencias</w:t>
        </w:r>
        <w:r w:rsidR="0080345E">
          <w:rPr>
            <w:noProof/>
            <w:webHidden/>
          </w:rPr>
          <w:tab/>
        </w:r>
        <w:r w:rsidR="0080345E">
          <w:rPr>
            <w:noProof/>
            <w:webHidden/>
          </w:rPr>
          <w:fldChar w:fldCharType="begin"/>
        </w:r>
        <w:r w:rsidR="0080345E">
          <w:rPr>
            <w:noProof/>
            <w:webHidden/>
          </w:rPr>
          <w:instrText xml:space="preserve"> PAGEREF _Toc480469604 \h </w:instrText>
        </w:r>
        <w:r w:rsidR="0080345E">
          <w:rPr>
            <w:noProof/>
            <w:webHidden/>
          </w:rPr>
        </w:r>
        <w:r w:rsidR="0080345E">
          <w:rPr>
            <w:noProof/>
            <w:webHidden/>
          </w:rPr>
          <w:fldChar w:fldCharType="separate"/>
        </w:r>
        <w:r w:rsidR="00F9260F">
          <w:rPr>
            <w:noProof/>
            <w:webHidden/>
          </w:rPr>
          <w:t>9</w:t>
        </w:r>
        <w:r w:rsidR="0080345E">
          <w:rPr>
            <w:noProof/>
            <w:webHidden/>
          </w:rPr>
          <w:fldChar w:fldCharType="end"/>
        </w:r>
      </w:hyperlink>
    </w:p>
    <w:p w14:paraId="0095FA61" w14:textId="77777777" w:rsidR="00D57526" w:rsidRPr="00757200" w:rsidRDefault="00D57526" w:rsidP="00D57526">
      <w:r>
        <w:fldChar w:fldCharType="end"/>
      </w:r>
    </w:p>
    <w:p w14:paraId="14B30C18" w14:textId="77777777" w:rsidR="00D57526" w:rsidRDefault="00D57526" w:rsidP="00D57526">
      <w:pPr>
        <w:pStyle w:val="Tabladeilustraciones"/>
        <w:tabs>
          <w:tab w:val="right" w:leader="dot" w:pos="8777"/>
        </w:tabs>
      </w:pPr>
    </w:p>
    <w:p w14:paraId="33E3B8AE" w14:textId="77777777" w:rsidR="00D57526" w:rsidRPr="0081680B" w:rsidRDefault="00D57526" w:rsidP="00D57526"/>
    <w:p w14:paraId="4230C6E3" w14:textId="77777777" w:rsidR="00D57526" w:rsidRPr="0081680B" w:rsidRDefault="00D57526" w:rsidP="00D57526"/>
    <w:p w14:paraId="644AC239" w14:textId="77777777" w:rsidR="00D57526" w:rsidRPr="0081680B" w:rsidRDefault="00D57526" w:rsidP="00D57526"/>
    <w:p w14:paraId="2309FF71" w14:textId="77777777" w:rsidR="00D57526" w:rsidRPr="0081680B" w:rsidRDefault="00D57526" w:rsidP="00D57526"/>
    <w:p w14:paraId="519959C2" w14:textId="77777777" w:rsidR="00D57526" w:rsidRPr="0081680B" w:rsidRDefault="00D57526" w:rsidP="00D57526"/>
    <w:p w14:paraId="03153ACD" w14:textId="77777777" w:rsidR="00D57526" w:rsidRPr="0081680B" w:rsidRDefault="00D57526" w:rsidP="00D57526"/>
    <w:p w14:paraId="607D7D59" w14:textId="77777777" w:rsidR="00D57526" w:rsidRPr="0081680B" w:rsidRDefault="00D57526" w:rsidP="00D57526"/>
    <w:p w14:paraId="493EA5FC" w14:textId="77777777" w:rsidR="00D57526" w:rsidRDefault="00D57526" w:rsidP="00D57526"/>
    <w:p w14:paraId="03729F8C" w14:textId="77777777" w:rsidR="00D57526" w:rsidRPr="0081680B" w:rsidRDefault="00D57526" w:rsidP="00D57526">
      <w:pPr>
        <w:jc w:val="center"/>
      </w:pPr>
    </w:p>
    <w:p w14:paraId="5F5F8005" w14:textId="77777777" w:rsidR="00D57526" w:rsidRPr="00470B73" w:rsidRDefault="00622CB1" w:rsidP="00D57526">
      <w:pPr>
        <w:pStyle w:val="Ttulo1"/>
        <w:rPr>
          <w:lang w:val="es-ES"/>
        </w:rPr>
      </w:pPr>
      <w:bookmarkStart w:id="5" w:name="_Toc480469599"/>
      <w:bookmarkEnd w:id="4"/>
      <w:r>
        <w:rPr>
          <w:lang w:val="es-ES"/>
        </w:rPr>
        <w:lastRenderedPageBreak/>
        <w:t>Uso del c</w:t>
      </w:r>
      <w:r w:rsidR="007C55F2">
        <w:rPr>
          <w:lang w:val="es-ES"/>
        </w:rPr>
        <w:t>orreo</w:t>
      </w:r>
      <w:r w:rsidR="00D57526">
        <w:rPr>
          <w:lang w:val="es-ES"/>
        </w:rPr>
        <w:t xml:space="preserve"> electrónico</w:t>
      </w:r>
      <w:bookmarkEnd w:id="5"/>
    </w:p>
    <w:p w14:paraId="6DBF2890" w14:textId="77777777" w:rsidR="00D57526" w:rsidRDefault="00D57526" w:rsidP="00D57526">
      <w:pPr>
        <w:pStyle w:val="Ttulo2"/>
      </w:pPr>
      <w:bookmarkStart w:id="6" w:name="_Toc410845010"/>
      <w:bookmarkStart w:id="7" w:name="_Toc480469600"/>
      <w:r>
        <w:t>Antecedentes</w:t>
      </w:r>
      <w:bookmarkEnd w:id="6"/>
      <w:bookmarkEnd w:id="7"/>
    </w:p>
    <w:p w14:paraId="598419F7" w14:textId="3FFDF49B" w:rsidR="00D57526" w:rsidRDefault="00D57526" w:rsidP="00D57526">
      <w:r>
        <w:t xml:space="preserve">El correo electrónico </w:t>
      </w:r>
      <w:r w:rsidR="00015C49">
        <w:fldChar w:fldCharType="begin"/>
      </w:r>
      <w:r w:rsidR="00015C49">
        <w:instrText xml:space="preserve"> REF _Ref165625859 \r \h </w:instrText>
      </w:r>
      <w:r w:rsidR="00015C49">
        <w:fldChar w:fldCharType="separate"/>
      </w:r>
      <w:r w:rsidR="002F225D">
        <w:fldChar w:fldCharType="begin"/>
      </w:r>
      <w:r w:rsidR="002F225D">
        <w:instrText xml:space="preserve"> REF _Ref165625859 \r \h </w:instrText>
      </w:r>
      <w:r w:rsidR="002F225D">
        <w:fldChar w:fldCharType="separate"/>
      </w:r>
      <w:r w:rsidR="002F225D">
        <w:t>[1]</w:t>
      </w:r>
      <w:r w:rsidR="002F225D">
        <w:fldChar w:fldCharType="end"/>
      </w:r>
      <w:r w:rsidR="00015C49">
        <w:fldChar w:fldCharType="end"/>
      </w:r>
      <w:r>
        <w:t xml:space="preserve"> es una herramienta de comunicación imprescindible para el funcionamiento de una empresa. Sus beneficios son evidentes: </w:t>
      </w:r>
      <w:r w:rsidRPr="000928AF">
        <w:t>accesibilidad, rapidez</w:t>
      </w:r>
      <w:r>
        <w:t xml:space="preserve">, posibilidad de enviar documentos adjuntos, etc., aunque cuando se creó, no se hizo pensando en sus aplicaciones actuales ni en la seguridad. </w:t>
      </w:r>
    </w:p>
    <w:p w14:paraId="3BE50A19" w14:textId="77777777" w:rsidR="00D57526" w:rsidRPr="00316FDA" w:rsidRDefault="00D57526" w:rsidP="00D57526">
      <w:r>
        <w:t xml:space="preserve">Como toda herramienta de comunicación corporativa es necesario definir su uso correcto y seguro, ya que, además de abusos y errores no intencionados en su uso que puedan causar perjuicio en la empresa, el correo electrónico se ha convertido en uno de los medios </w:t>
      </w:r>
      <w:r w:rsidRPr="00316FDA">
        <w:t>que utilizan los ciberdelincuentes para llevar a cabo sus ataques.</w:t>
      </w:r>
    </w:p>
    <w:p w14:paraId="359C93AD" w14:textId="4833440A" w:rsidR="00681F36" w:rsidRPr="00316FDA" w:rsidRDefault="00EE1B03" w:rsidP="00D57526">
      <w:r w:rsidRPr="00316FDA">
        <w:t>L</w:t>
      </w:r>
      <w:r w:rsidR="004E67AA" w:rsidRPr="00316FDA">
        <w:t xml:space="preserve">os empleados pueden </w:t>
      </w:r>
      <w:r w:rsidR="00D45F2F" w:rsidRPr="00316FDA">
        <w:t>incurrir en malas prácticas</w:t>
      </w:r>
      <w:r w:rsidR="00220093" w:rsidRPr="00316FDA">
        <w:t>,</w:t>
      </w:r>
      <w:r w:rsidR="00D45F2F" w:rsidRPr="00316FDA">
        <w:t xml:space="preserve"> como el envío accidental de información a destinatarios incorrectos</w:t>
      </w:r>
      <w:r w:rsidR="00957CBB" w:rsidRPr="00316FDA">
        <w:t>,</w:t>
      </w:r>
      <w:r w:rsidR="00D45F2F" w:rsidRPr="00316FDA">
        <w:t xml:space="preserve"> </w:t>
      </w:r>
      <w:r w:rsidR="000B6392" w:rsidRPr="00316FDA">
        <w:t>filtraciones derivadas de no emplear adecuadamente las opciones de privacidad</w:t>
      </w:r>
      <w:r w:rsidR="00957CBB" w:rsidRPr="00316FDA">
        <w:t xml:space="preserve">, </w:t>
      </w:r>
      <w:r w:rsidR="00764F15" w:rsidRPr="00316FDA">
        <w:t>manejo inadecuado de archivos adjuntos, envío de informaciones sensibles sin cifrar, usos personales u otra</w:t>
      </w:r>
      <w:r w:rsidR="007B16C4" w:rsidRPr="00316FDA">
        <w:t>s</w:t>
      </w:r>
      <w:r w:rsidR="00764F15" w:rsidRPr="00316FDA">
        <w:t xml:space="preserve"> </w:t>
      </w:r>
      <w:r w:rsidR="00BF7224" w:rsidRPr="00316FDA">
        <w:t>acci</w:t>
      </w:r>
      <w:r w:rsidR="007B16C4" w:rsidRPr="00316FDA">
        <w:t>ones</w:t>
      </w:r>
      <w:r w:rsidR="00BF7224" w:rsidRPr="00316FDA">
        <w:t xml:space="preserve"> comprometedora</w:t>
      </w:r>
      <w:r w:rsidR="007B16C4" w:rsidRPr="00316FDA">
        <w:t>s</w:t>
      </w:r>
      <w:r w:rsidR="00BF7224" w:rsidRPr="00316FDA">
        <w:t xml:space="preserve"> para la empresa.</w:t>
      </w:r>
    </w:p>
    <w:p w14:paraId="7AF8AD2C" w14:textId="1B0627BD" w:rsidR="00D57526" w:rsidRPr="00316FDA" w:rsidRDefault="00D57526" w:rsidP="00D57526">
      <w:r w:rsidRPr="00316FDA">
        <w:t xml:space="preserve">También es habitual que a los buzones corporativos llegue </w:t>
      </w:r>
      <w:r w:rsidRPr="00316FDA">
        <w:rPr>
          <w:i/>
        </w:rPr>
        <w:t>spam</w:t>
      </w:r>
      <w:r w:rsidRPr="00316FDA">
        <w:t xml:space="preserve">, </w:t>
      </w:r>
      <w:r w:rsidR="004B12A7" w:rsidRPr="00316FDA">
        <w:t xml:space="preserve">es decir, comunicaciones no deseadas o </w:t>
      </w:r>
      <w:r w:rsidRPr="00316FDA">
        <w:t>correos de</w:t>
      </w:r>
      <w:r w:rsidR="00E81598" w:rsidRPr="00316FDA">
        <w:rPr>
          <w:rFonts w:cs="Arial"/>
          <w:shd w:val="clear" w:color="auto" w:fill="FFFFFF"/>
        </w:rPr>
        <w:fldChar w:fldCharType="begin"/>
      </w:r>
      <w:r w:rsidR="00E81598" w:rsidRPr="00316FDA">
        <w:rPr>
          <w:rFonts w:cs="Arial"/>
          <w:shd w:val="clear" w:color="auto" w:fill="FFFFFF"/>
        </w:rPr>
        <w:instrText xml:space="preserve"> REF _Ref165629015 \r \h </w:instrText>
      </w:r>
      <w:r w:rsidR="005946E7" w:rsidRPr="00316FDA">
        <w:rPr>
          <w:rFonts w:cs="Arial"/>
          <w:shd w:val="clear" w:color="auto" w:fill="FFFFFF"/>
        </w:rPr>
        <w:instrText xml:space="preserve"> \* MERGEFORMAT </w:instrText>
      </w:r>
      <w:r w:rsidR="00E81598" w:rsidRPr="00316FDA">
        <w:rPr>
          <w:rFonts w:cs="Arial"/>
          <w:shd w:val="clear" w:color="auto" w:fill="FFFFFF"/>
        </w:rPr>
      </w:r>
      <w:r w:rsidR="00E81598" w:rsidRPr="00316FDA">
        <w:rPr>
          <w:rFonts w:cs="Arial"/>
          <w:shd w:val="clear" w:color="auto" w:fill="FFFFFF"/>
        </w:rPr>
        <w:fldChar w:fldCharType="end"/>
      </w:r>
      <w:r w:rsidRPr="00316FDA">
        <w:t xml:space="preserve"> </w:t>
      </w:r>
      <w:r w:rsidR="00E81598" w:rsidRPr="00316FDA">
        <w:rPr>
          <w:i/>
        </w:rPr>
        <w:t>phishing</w:t>
      </w:r>
      <w:r w:rsidRPr="00316FDA">
        <w:t xml:space="preserve"> </w:t>
      </w:r>
      <w:r w:rsidR="00E81598" w:rsidRPr="00316FDA">
        <w:rPr>
          <w:rFonts w:cs="Arial"/>
          <w:shd w:val="clear" w:color="auto" w:fill="FFFFFF"/>
        </w:rPr>
        <w:fldChar w:fldCharType="begin"/>
      </w:r>
      <w:r w:rsidR="00E81598" w:rsidRPr="00316FDA">
        <w:rPr>
          <w:rFonts w:cs="Arial"/>
          <w:shd w:val="clear" w:color="auto" w:fill="FFFFFF"/>
        </w:rPr>
        <w:instrText xml:space="preserve"> REF _Ref165629015 \r \h </w:instrText>
      </w:r>
      <w:r w:rsidR="005946E7" w:rsidRPr="00316FDA">
        <w:rPr>
          <w:rFonts w:cs="Arial"/>
          <w:shd w:val="clear" w:color="auto" w:fill="FFFFFF"/>
        </w:rPr>
        <w:instrText xml:space="preserve"> \* MERGEFORMAT </w:instrText>
      </w:r>
      <w:r w:rsidR="00E81598" w:rsidRPr="00316FDA">
        <w:rPr>
          <w:rFonts w:cs="Arial"/>
          <w:shd w:val="clear" w:color="auto" w:fill="FFFFFF"/>
        </w:rPr>
      </w:r>
      <w:r w:rsidR="00E81598" w:rsidRPr="00316FDA">
        <w:rPr>
          <w:rFonts w:cs="Arial"/>
          <w:shd w:val="clear" w:color="auto" w:fill="FFFFFF"/>
        </w:rPr>
        <w:fldChar w:fldCharType="separate"/>
      </w:r>
      <w:r w:rsidR="002F225D" w:rsidRPr="00316FDA">
        <w:rPr>
          <w:rFonts w:cs="Arial"/>
          <w:shd w:val="clear" w:color="auto" w:fill="FFFFFF"/>
        </w:rPr>
        <w:fldChar w:fldCharType="begin"/>
      </w:r>
      <w:r w:rsidR="002F225D" w:rsidRPr="00316FDA">
        <w:rPr>
          <w:rFonts w:cs="Arial"/>
          <w:shd w:val="clear" w:color="auto" w:fill="FFFFFF"/>
        </w:rPr>
        <w:instrText xml:space="preserve"> REF _Ref165896378 \r \h </w:instrText>
      </w:r>
      <w:r w:rsidR="002F225D" w:rsidRPr="00316FDA">
        <w:rPr>
          <w:rFonts w:cs="Arial"/>
          <w:shd w:val="clear" w:color="auto" w:fill="FFFFFF"/>
        </w:rPr>
      </w:r>
      <w:r w:rsidR="00316FDA">
        <w:rPr>
          <w:rFonts w:cs="Arial"/>
          <w:shd w:val="clear" w:color="auto" w:fill="FFFFFF"/>
        </w:rPr>
        <w:instrText xml:space="preserve"> \* MERGEFORMAT </w:instrText>
      </w:r>
      <w:r w:rsidR="002F225D" w:rsidRPr="00316FDA">
        <w:rPr>
          <w:rFonts w:cs="Arial"/>
          <w:shd w:val="clear" w:color="auto" w:fill="FFFFFF"/>
        </w:rPr>
        <w:fldChar w:fldCharType="separate"/>
      </w:r>
      <w:r w:rsidR="002F225D" w:rsidRPr="00316FDA">
        <w:rPr>
          <w:rFonts w:cs="Arial"/>
          <w:shd w:val="clear" w:color="auto" w:fill="FFFFFF"/>
        </w:rPr>
        <w:t>[2]</w:t>
      </w:r>
      <w:r w:rsidR="002F225D" w:rsidRPr="00316FDA">
        <w:rPr>
          <w:rFonts w:cs="Arial"/>
          <w:shd w:val="clear" w:color="auto" w:fill="FFFFFF"/>
        </w:rPr>
        <w:fldChar w:fldCharType="end"/>
      </w:r>
      <w:r w:rsidR="00E81598" w:rsidRPr="00316FDA">
        <w:rPr>
          <w:rFonts w:cs="Arial"/>
          <w:shd w:val="clear" w:color="auto" w:fill="FFFFFF"/>
        </w:rPr>
        <w:fldChar w:fldCharType="end"/>
      </w:r>
      <w:r w:rsidR="00E81598" w:rsidRPr="00316FDA">
        <w:rPr>
          <w:rFonts w:cs="Arial"/>
          <w:shd w:val="clear" w:color="auto" w:fill="FFFFFF"/>
        </w:rPr>
        <w:t xml:space="preserve"> </w:t>
      </w:r>
      <w:r w:rsidRPr="00316FDA">
        <w:t>que suplantan</w:t>
      </w:r>
      <w:r w:rsidR="009072A9" w:rsidRPr="00316FDA">
        <w:t xml:space="preserve"> a</w:t>
      </w:r>
      <w:r w:rsidRPr="00316FDA">
        <w:t xml:space="preserve"> entidades o </w:t>
      </w:r>
      <w:r w:rsidR="009072A9" w:rsidRPr="00316FDA">
        <w:t xml:space="preserve">a </w:t>
      </w:r>
      <w:r w:rsidRPr="00316FDA">
        <w:t>personas. En estos casos</w:t>
      </w:r>
      <w:r w:rsidR="003E32E1" w:rsidRPr="00316FDA">
        <w:t>,</w:t>
      </w:r>
      <w:r w:rsidRPr="00316FDA">
        <w:t xml:space="preserve"> utilizan </w:t>
      </w:r>
      <w:r w:rsidRPr="00316FDA">
        <w:rPr>
          <w:rFonts w:cs="Arial"/>
          <w:shd w:val="clear" w:color="auto" w:fill="FFFFFF"/>
        </w:rPr>
        <w:t xml:space="preserve">técnicas de </w:t>
      </w:r>
      <w:r w:rsidR="00E81598" w:rsidRPr="00316FDA">
        <w:t>ingeniería social</w:t>
      </w:r>
      <w:r w:rsidRPr="00316FDA">
        <w:rPr>
          <w:rFonts w:cs="Arial"/>
          <w:shd w:val="clear" w:color="auto" w:fill="FFFFFF"/>
        </w:rPr>
        <w:t xml:space="preserve"> </w:t>
      </w:r>
      <w:hyperlink w:anchor="Referencias" w:history="1">
        <w:r w:rsidR="002F225D" w:rsidRPr="00316FDA">
          <w:rPr>
            <w:rStyle w:val="Hipervnculo"/>
            <w:rFonts w:cs="Arial"/>
            <w:shd w:val="clear" w:color="auto" w:fill="FFFFFF"/>
          </w:rPr>
          <w:fldChar w:fldCharType="begin"/>
        </w:r>
        <w:r w:rsidR="002F225D" w:rsidRPr="00316FDA">
          <w:rPr>
            <w:rFonts w:cs="Arial"/>
            <w:shd w:val="clear" w:color="auto" w:fill="FFFFFF"/>
          </w:rPr>
          <w:instrText xml:space="preserve"> REF _Ref165896396 \r \h </w:instrText>
        </w:r>
        <w:r w:rsidR="005946E7" w:rsidRPr="00316FDA">
          <w:rPr>
            <w:rStyle w:val="Hipervnculo"/>
            <w:rFonts w:cs="Arial"/>
            <w:shd w:val="clear" w:color="auto" w:fill="FFFFFF"/>
          </w:rPr>
          <w:instrText xml:space="preserve"> \* MERGEFORMAT </w:instrText>
        </w:r>
        <w:r w:rsidR="002F225D" w:rsidRPr="00316FDA">
          <w:rPr>
            <w:rStyle w:val="Hipervnculo"/>
            <w:rFonts w:cs="Arial"/>
            <w:shd w:val="clear" w:color="auto" w:fill="FFFFFF"/>
          </w:rPr>
        </w:r>
        <w:r w:rsidR="002F225D" w:rsidRPr="00316FDA">
          <w:rPr>
            <w:rStyle w:val="Hipervnculo"/>
            <w:rFonts w:cs="Arial"/>
            <w:shd w:val="clear" w:color="auto" w:fill="FFFFFF"/>
          </w:rPr>
          <w:fldChar w:fldCharType="separate"/>
        </w:r>
        <w:r w:rsidR="002F225D" w:rsidRPr="00316FDA">
          <w:rPr>
            <w:rFonts w:cs="Arial"/>
            <w:shd w:val="clear" w:color="auto" w:fill="FFFFFF"/>
          </w:rPr>
          <w:t>[3]</w:t>
        </w:r>
        <w:r w:rsidR="002F225D" w:rsidRPr="00316FDA">
          <w:rPr>
            <w:rStyle w:val="Hipervnculo"/>
            <w:rFonts w:cs="Arial"/>
            <w:shd w:val="clear" w:color="auto" w:fill="FFFFFF"/>
          </w:rPr>
          <w:fldChar w:fldCharType="end"/>
        </w:r>
      </w:hyperlink>
      <w:r w:rsidR="00E81598" w:rsidRPr="00316FDA">
        <w:rPr>
          <w:rFonts w:cs="Arial"/>
          <w:shd w:val="clear" w:color="auto" w:fill="FFFFFF"/>
        </w:rPr>
        <w:t xml:space="preserve"> </w:t>
      </w:r>
      <w:r w:rsidRPr="00316FDA">
        <w:rPr>
          <w:rFonts w:cs="Arial"/>
          <w:shd w:val="clear" w:color="auto" w:fill="FFFFFF"/>
        </w:rPr>
        <w:t xml:space="preserve">para conseguir sus fines </w:t>
      </w:r>
      <w:r w:rsidR="00F94A00" w:rsidRPr="00316FDA">
        <w:rPr>
          <w:rFonts w:cs="Arial"/>
          <w:shd w:val="clear" w:color="auto" w:fill="FFFFFF"/>
        </w:rPr>
        <w:t>maliciosos,</w:t>
      </w:r>
      <w:r w:rsidR="00EA3F14" w:rsidRPr="00316FDA">
        <w:rPr>
          <w:rFonts w:cs="Arial"/>
          <w:shd w:val="clear" w:color="auto" w:fill="FFFFFF"/>
        </w:rPr>
        <w:t xml:space="preserve"> por ejemplo</w:t>
      </w:r>
      <w:r w:rsidRPr="00316FDA">
        <w:rPr>
          <w:rFonts w:cs="Arial"/>
          <w:shd w:val="clear" w:color="auto" w:fill="FFFFFF"/>
        </w:rPr>
        <w:t xml:space="preserve">: infectarnos, robar credenciales o que </w:t>
      </w:r>
      <w:r w:rsidR="009072A9" w:rsidRPr="00316FDA">
        <w:rPr>
          <w:rFonts w:cs="Arial"/>
          <w:shd w:val="clear" w:color="auto" w:fill="FFFFFF"/>
        </w:rPr>
        <w:t>les facilitemos información confidencial</w:t>
      </w:r>
      <w:r w:rsidRPr="00316FDA">
        <w:rPr>
          <w:rFonts w:cs="Arial"/>
          <w:shd w:val="clear" w:color="auto" w:fill="FFFFFF"/>
        </w:rPr>
        <w:t>. En un correo malicioso</w:t>
      </w:r>
      <w:r w:rsidR="009072A9" w:rsidRPr="00316FDA">
        <w:rPr>
          <w:rFonts w:cs="Arial"/>
          <w:shd w:val="clear" w:color="auto" w:fill="FFFFFF"/>
        </w:rPr>
        <w:t>,</w:t>
      </w:r>
      <w:r w:rsidRPr="00316FDA">
        <w:rPr>
          <w:rFonts w:cs="Arial"/>
          <w:shd w:val="clear" w:color="auto" w:fill="FFFFFF"/>
        </w:rPr>
        <w:t xml:space="preserve"> tanto el remitente como el asunto, el cuerpo, los adjuntos o los enlaces que contiene, pueden estar diseñados para engañar al receptor del mensaje. Para </w:t>
      </w:r>
      <w:r w:rsidR="009072A9" w:rsidRPr="00316FDA">
        <w:rPr>
          <w:rFonts w:cs="Arial"/>
          <w:shd w:val="clear" w:color="auto" w:fill="FFFFFF"/>
        </w:rPr>
        <w:t xml:space="preserve">impedir </w:t>
      </w:r>
      <w:r w:rsidRPr="00316FDA">
        <w:rPr>
          <w:rFonts w:cs="Arial"/>
          <w:shd w:val="clear" w:color="auto" w:fill="FFFFFF"/>
        </w:rPr>
        <w:t>caer en la trampa de los ciberdelincuentes</w:t>
      </w:r>
      <w:r w:rsidR="009072A9" w:rsidRPr="00316FDA">
        <w:rPr>
          <w:rFonts w:cs="Arial"/>
          <w:shd w:val="clear" w:color="auto" w:fill="FFFFFF"/>
        </w:rPr>
        <w:t>,</w:t>
      </w:r>
      <w:r w:rsidRPr="00316FDA">
        <w:rPr>
          <w:rFonts w:cs="Arial"/>
          <w:shd w:val="clear" w:color="auto" w:fill="FFFFFF"/>
        </w:rPr>
        <w:t xml:space="preserve"> debemos</w:t>
      </w:r>
      <w:r w:rsidR="00220093" w:rsidRPr="00316FDA">
        <w:rPr>
          <w:rFonts w:cs="Arial"/>
          <w:shd w:val="clear" w:color="auto" w:fill="FFFFFF"/>
        </w:rPr>
        <w:t>,</w:t>
      </w:r>
      <w:r w:rsidRPr="00316FDA">
        <w:rPr>
          <w:rFonts w:cs="Arial"/>
          <w:shd w:val="clear" w:color="auto" w:fill="FFFFFF"/>
        </w:rPr>
        <w:t xml:space="preserve"> además de</w:t>
      </w:r>
      <w:r w:rsidR="00EA3F14" w:rsidRPr="00316FDA">
        <w:rPr>
          <w:rFonts w:cs="Arial"/>
          <w:shd w:val="clear" w:color="auto" w:fill="FFFFFF"/>
        </w:rPr>
        <w:t xml:space="preserve"> utilizar</w:t>
      </w:r>
      <w:r w:rsidRPr="00316FDA">
        <w:rPr>
          <w:rFonts w:cs="Arial"/>
          <w:shd w:val="clear" w:color="auto" w:fill="FFFFFF"/>
        </w:rPr>
        <w:t xml:space="preserve"> medios tecnológicos (antivirus, </w:t>
      </w:r>
      <w:r w:rsidRPr="00316FDA">
        <w:rPr>
          <w:rFonts w:cs="Arial"/>
          <w:i/>
          <w:iCs/>
          <w:shd w:val="clear" w:color="auto" w:fill="FFFFFF"/>
        </w:rPr>
        <w:t>antimalware</w:t>
      </w:r>
      <w:r w:rsidRPr="00316FDA">
        <w:rPr>
          <w:rFonts w:cs="Arial"/>
          <w:shd w:val="clear" w:color="auto" w:fill="FFFFFF"/>
        </w:rPr>
        <w:t xml:space="preserve">, </w:t>
      </w:r>
      <w:r w:rsidRPr="00316FDA">
        <w:rPr>
          <w:rFonts w:cs="Arial"/>
          <w:i/>
          <w:iCs/>
          <w:shd w:val="clear" w:color="auto" w:fill="FFFFFF"/>
        </w:rPr>
        <w:t>antispam</w:t>
      </w:r>
      <w:r w:rsidRPr="00316FDA">
        <w:rPr>
          <w:rFonts w:cs="Arial"/>
          <w:shd w:val="clear" w:color="auto" w:fill="FFFFFF"/>
        </w:rPr>
        <w:t xml:space="preserve">, etc.), concienciar a nuestros empleados para </w:t>
      </w:r>
      <w:r w:rsidR="00EA3F14" w:rsidRPr="00316FDA">
        <w:rPr>
          <w:rFonts w:cs="Arial"/>
          <w:shd w:val="clear" w:color="auto" w:fill="FFFFFF"/>
        </w:rPr>
        <w:t xml:space="preserve">que sepan </w:t>
      </w:r>
      <w:r w:rsidRPr="00316FDA">
        <w:rPr>
          <w:rFonts w:cs="Arial"/>
          <w:shd w:val="clear" w:color="auto" w:fill="FFFFFF"/>
        </w:rPr>
        <w:t>distinguir</w:t>
      </w:r>
      <w:r w:rsidR="00EA3F14" w:rsidRPr="00316FDA">
        <w:rPr>
          <w:rFonts w:cs="Arial"/>
          <w:shd w:val="clear" w:color="auto" w:fill="FFFFFF"/>
        </w:rPr>
        <w:t xml:space="preserve"> estos mensajes</w:t>
      </w:r>
      <w:r w:rsidR="002F0E40" w:rsidRPr="00316FDA">
        <w:rPr>
          <w:rFonts w:cs="Arial"/>
          <w:shd w:val="clear" w:color="auto" w:fill="FFFFFF"/>
        </w:rPr>
        <w:t xml:space="preserve"> </w:t>
      </w:r>
      <w:hyperlink w:anchor="Referencias" w:history="1">
        <w:r w:rsidR="002F225D" w:rsidRPr="00316FDA">
          <w:rPr>
            <w:rStyle w:val="Hipervnculo"/>
            <w:rFonts w:cs="Arial"/>
            <w:shd w:val="clear" w:color="auto" w:fill="FFFFFF"/>
          </w:rPr>
          <w:fldChar w:fldCharType="begin"/>
        </w:r>
        <w:r w:rsidR="002F225D" w:rsidRPr="00316FDA">
          <w:rPr>
            <w:rFonts w:cs="Arial"/>
            <w:shd w:val="clear" w:color="auto" w:fill="FFFFFF"/>
          </w:rPr>
          <w:instrText xml:space="preserve"> REF _Ref165896405 \r \h </w:instrText>
        </w:r>
        <w:r w:rsidR="005946E7" w:rsidRPr="00316FDA">
          <w:rPr>
            <w:rStyle w:val="Hipervnculo"/>
            <w:rFonts w:cs="Arial"/>
            <w:shd w:val="clear" w:color="auto" w:fill="FFFFFF"/>
          </w:rPr>
          <w:instrText xml:space="preserve"> \* MERGEFORMAT </w:instrText>
        </w:r>
        <w:r w:rsidR="002F225D" w:rsidRPr="00316FDA">
          <w:rPr>
            <w:rStyle w:val="Hipervnculo"/>
            <w:rFonts w:cs="Arial"/>
            <w:shd w:val="clear" w:color="auto" w:fill="FFFFFF"/>
          </w:rPr>
        </w:r>
        <w:r w:rsidR="002F225D" w:rsidRPr="00316FDA">
          <w:rPr>
            <w:rStyle w:val="Hipervnculo"/>
            <w:rFonts w:cs="Arial"/>
            <w:shd w:val="clear" w:color="auto" w:fill="FFFFFF"/>
          </w:rPr>
          <w:fldChar w:fldCharType="separate"/>
        </w:r>
        <w:r w:rsidR="002F225D" w:rsidRPr="00316FDA">
          <w:rPr>
            <w:rFonts w:cs="Arial"/>
            <w:shd w:val="clear" w:color="auto" w:fill="FFFFFF"/>
          </w:rPr>
          <w:t>[4]</w:t>
        </w:r>
        <w:r w:rsidR="002F225D" w:rsidRPr="00316FDA">
          <w:rPr>
            <w:rStyle w:val="Hipervnculo"/>
            <w:rFonts w:cs="Arial"/>
            <w:shd w:val="clear" w:color="auto" w:fill="FFFFFF"/>
          </w:rPr>
          <w:fldChar w:fldCharType="end"/>
        </w:r>
        <w:r w:rsidRPr="00316FDA">
          <w:rPr>
            <w:rStyle w:val="Hipervnculo"/>
            <w:rFonts w:cs="Arial"/>
            <w:shd w:val="clear" w:color="auto" w:fill="FFFFFF"/>
          </w:rPr>
          <w:t>.</w:t>
        </w:r>
      </w:hyperlink>
      <w:r w:rsidRPr="00316FDA">
        <w:rPr>
          <w:rFonts w:cs="Arial"/>
          <w:shd w:val="clear" w:color="auto" w:fill="FFFFFF"/>
        </w:rPr>
        <w:t xml:space="preserve"> </w:t>
      </w:r>
    </w:p>
    <w:p w14:paraId="3118681F" w14:textId="48AC0BF8" w:rsidR="00D57526" w:rsidRPr="00316FDA" w:rsidRDefault="00D57526" w:rsidP="00D57526">
      <w:r w:rsidRPr="00316FDA">
        <w:t xml:space="preserve">Para evitar los riesgos que conlleva el uso del correo corporativo </w:t>
      </w:r>
      <w:r w:rsidR="009072A9" w:rsidRPr="00316FDA">
        <w:t xml:space="preserve">tenemos que </w:t>
      </w:r>
      <w:r w:rsidR="00EA3F14" w:rsidRPr="00316FDA">
        <w:t>concienciar a nuestros empleados para que hagan un uso seguro del mismo e</w:t>
      </w:r>
      <w:r w:rsidRPr="00316FDA">
        <w:t xml:space="preserve"> informar</w:t>
      </w:r>
      <w:r w:rsidR="00EA3F14" w:rsidRPr="00316FDA">
        <w:t>les</w:t>
      </w:r>
      <w:r w:rsidRPr="00316FDA">
        <w:t xml:space="preserve"> de las normas que regulan las condiciones y circunstancias en las que puede utilizarse, así como las posibles sanciones y acciones a tomar en caso de detectarse un mal uso.</w:t>
      </w:r>
    </w:p>
    <w:p w14:paraId="105F3FE9" w14:textId="77777777" w:rsidR="00D57526" w:rsidRPr="00316FDA" w:rsidRDefault="00D57526" w:rsidP="00D57526">
      <w:pPr>
        <w:pStyle w:val="Ttulo2"/>
      </w:pPr>
      <w:bookmarkStart w:id="8" w:name="_Toc480469601"/>
      <w:r w:rsidRPr="00316FDA">
        <w:t>Objetivos</w:t>
      </w:r>
      <w:bookmarkEnd w:id="8"/>
    </w:p>
    <w:p w14:paraId="31238E89" w14:textId="331AFB51" w:rsidR="00D57526" w:rsidRPr="00316FDA" w:rsidRDefault="00D57526" w:rsidP="00D57526">
      <w:r w:rsidRPr="00316FDA">
        <w:t xml:space="preserve">Establecer unas normas de uso permitido y seguro del correo electrónico </w:t>
      </w:r>
      <w:r w:rsidR="00622CB1" w:rsidRPr="00316FDA">
        <w:t xml:space="preserve">corporativo </w:t>
      </w:r>
      <w:r w:rsidRPr="00316FDA">
        <w:t>que sirva para impedir errores, incidentes</w:t>
      </w:r>
      <w:r w:rsidR="0013422A" w:rsidRPr="00316FDA">
        <w:t>,</w:t>
      </w:r>
      <w:r w:rsidRPr="00316FDA">
        <w:t xml:space="preserve"> usos ilícitos y para evitar ataques por esta vía.</w:t>
      </w:r>
      <w:bookmarkStart w:id="9" w:name="_Toc472941119"/>
    </w:p>
    <w:p w14:paraId="3C1FDCC9" w14:textId="77777777" w:rsidR="00D57526" w:rsidRPr="00316FDA" w:rsidRDefault="00D57526" w:rsidP="00D57526">
      <w:pPr>
        <w:pStyle w:val="Ttulo2"/>
        <w:numPr>
          <w:ilvl w:val="0"/>
          <w:numId w:val="0"/>
        </w:numPr>
        <w:ind w:left="576"/>
      </w:pPr>
    </w:p>
    <w:p w14:paraId="2D65DBA5" w14:textId="77777777" w:rsidR="00D57526" w:rsidRPr="00316FDA" w:rsidRDefault="00D57526" w:rsidP="00D57526"/>
    <w:p w14:paraId="37A80D80" w14:textId="77777777" w:rsidR="00D57526" w:rsidRPr="00316FDA" w:rsidRDefault="00D57526" w:rsidP="00D57526"/>
    <w:p w14:paraId="451AC90F" w14:textId="77777777" w:rsidR="00D57526" w:rsidRPr="00316FDA" w:rsidRDefault="00D57526" w:rsidP="00D57526"/>
    <w:p w14:paraId="2FA00AF5" w14:textId="77777777" w:rsidR="00D57526" w:rsidRPr="00316FDA" w:rsidRDefault="00D57526" w:rsidP="00D57526"/>
    <w:p w14:paraId="59283F2F" w14:textId="77777777" w:rsidR="00D57526" w:rsidRPr="00316FDA" w:rsidRDefault="00D57526" w:rsidP="00D57526">
      <w:pPr>
        <w:pStyle w:val="Ttulo2"/>
        <w:numPr>
          <w:ilvl w:val="0"/>
          <w:numId w:val="0"/>
        </w:numPr>
        <w:ind w:left="576"/>
      </w:pPr>
    </w:p>
    <w:p w14:paraId="780CCEBB" w14:textId="77777777" w:rsidR="00D57526" w:rsidRPr="00316FDA" w:rsidRDefault="00D57526" w:rsidP="00D57526">
      <w:pPr>
        <w:pStyle w:val="Ttulo2"/>
      </w:pPr>
      <w:bookmarkStart w:id="10" w:name="_Toc480469602"/>
      <w:r w:rsidRPr="00316FDA">
        <w:t>Checklist</w:t>
      </w:r>
      <w:bookmarkEnd w:id="9"/>
      <w:bookmarkEnd w:id="10"/>
    </w:p>
    <w:p w14:paraId="1E63C1EA" w14:textId="2D281F61" w:rsidR="00D57526" w:rsidRPr="00316FDA" w:rsidRDefault="00D57526" w:rsidP="00D57526">
      <w:r w:rsidRPr="00316FDA">
        <w:t xml:space="preserve">A </w:t>
      </w:r>
      <w:r w:rsidR="00F94A00" w:rsidRPr="00316FDA">
        <w:t>continuación,</w:t>
      </w:r>
      <w:r w:rsidRPr="00316FDA">
        <w:t xml:space="preserve"> se incluyen una serie de controles para revisar el cumplimiento de la política de seguridad en lo relativo a</w:t>
      </w:r>
      <w:r w:rsidR="00526B11" w:rsidRPr="00316FDA">
        <w:t xml:space="preserve">l </w:t>
      </w:r>
      <w:r w:rsidR="00526B11" w:rsidRPr="00316FDA">
        <w:rPr>
          <w:b/>
        </w:rPr>
        <w:t>uso del</w:t>
      </w:r>
      <w:r w:rsidRPr="00316FDA">
        <w:rPr>
          <w:b/>
        </w:rPr>
        <w:t xml:space="preserve"> correo electrónico</w:t>
      </w:r>
      <w:r w:rsidRPr="00316FDA">
        <w:t xml:space="preserve">. </w:t>
      </w:r>
    </w:p>
    <w:p w14:paraId="7412E9B9" w14:textId="77777777" w:rsidR="00D57526" w:rsidRPr="00316FDA" w:rsidRDefault="00D57526" w:rsidP="00D57526">
      <w:r w:rsidRPr="00316FDA">
        <w:t xml:space="preserve">Los controles se clasificarán en dos niveles de </w:t>
      </w:r>
      <w:r w:rsidRPr="00316FDA">
        <w:rPr>
          <w:b/>
        </w:rPr>
        <w:t>complejidad</w:t>
      </w:r>
      <w:r w:rsidRPr="00316FDA">
        <w:t>:</w:t>
      </w:r>
    </w:p>
    <w:p w14:paraId="149D557F" w14:textId="77777777" w:rsidR="00D57526" w:rsidRPr="00316FDA" w:rsidRDefault="00D57526" w:rsidP="00D57526">
      <w:pPr>
        <w:pStyle w:val="BulletsNivel1"/>
        <w:numPr>
          <w:ilvl w:val="0"/>
          <w:numId w:val="4"/>
        </w:numPr>
        <w:ind w:left="714" w:hanging="357"/>
      </w:pPr>
      <w:r w:rsidRPr="00316FDA">
        <w:t>Básico (</w:t>
      </w:r>
      <w:r w:rsidRPr="00316FDA">
        <w:rPr>
          <w:b/>
        </w:rPr>
        <w:t>B</w:t>
      </w:r>
      <w:r w:rsidRPr="00316FDA">
        <w:t xml:space="preserve">): el esfuerzo y los recursos necesarios para implantarlo son asumibles. Se puede aplicar a través del uso de funcionalidades sencillas ya incorporadas en las aplicaciones más comunes. Se previenen ataques mediante la instalación de herramientas de seguridad elementales. </w:t>
      </w:r>
    </w:p>
    <w:p w14:paraId="72E5A334" w14:textId="77777777" w:rsidR="00D57526" w:rsidRPr="00316FDA" w:rsidRDefault="00D57526" w:rsidP="00D57526">
      <w:pPr>
        <w:pStyle w:val="BulletsNivel1"/>
        <w:numPr>
          <w:ilvl w:val="0"/>
          <w:numId w:val="4"/>
        </w:numPr>
        <w:ind w:left="714" w:hanging="357"/>
      </w:pPr>
      <w:r w:rsidRPr="00316FDA">
        <w:t>Avanzado (</w:t>
      </w:r>
      <w:r w:rsidRPr="00316FDA">
        <w:rPr>
          <w:b/>
        </w:rPr>
        <w:t>A</w:t>
      </w:r>
      <w:r w:rsidRPr="00316FDA">
        <w:t xml:space="preserve">): el esfuerzo y los recursos necesarios para implantarlo son considerables. Se necesitan programas que requieren configuraciones complejas. Se pueden precisar mecanismos de recuperación ante fallos. </w:t>
      </w:r>
    </w:p>
    <w:p w14:paraId="6EB2F953" w14:textId="77777777" w:rsidR="00D57526" w:rsidRPr="00316FDA" w:rsidRDefault="00D57526" w:rsidP="00D57526">
      <w:r w:rsidRPr="00316FDA">
        <w:t xml:space="preserve">Los controles podrán tener el siguiente </w:t>
      </w:r>
      <w:r w:rsidRPr="00316FDA">
        <w:rPr>
          <w:b/>
        </w:rPr>
        <w:t>alcance</w:t>
      </w:r>
      <w:r w:rsidRPr="00316FDA">
        <w:t>:</w:t>
      </w:r>
    </w:p>
    <w:p w14:paraId="6313D3AB" w14:textId="77777777" w:rsidR="00D57526" w:rsidRPr="00316FDA" w:rsidRDefault="00D57526" w:rsidP="00D57526">
      <w:pPr>
        <w:pStyle w:val="BulletsNivel1"/>
        <w:numPr>
          <w:ilvl w:val="0"/>
          <w:numId w:val="4"/>
        </w:numPr>
        <w:ind w:left="714" w:hanging="357"/>
      </w:pPr>
      <w:r w:rsidRPr="00316FDA">
        <w:t>Procesos (</w:t>
      </w:r>
      <w:r w:rsidRPr="00316FDA">
        <w:rPr>
          <w:b/>
        </w:rPr>
        <w:t>PRO</w:t>
      </w:r>
      <w:r w:rsidRPr="00316FDA">
        <w:t>): aplica a la dirección o al personal de gestión.</w:t>
      </w:r>
    </w:p>
    <w:p w14:paraId="0AAC4454" w14:textId="77777777" w:rsidR="00D57526" w:rsidRPr="00316FDA" w:rsidRDefault="00D57526" w:rsidP="00D57526">
      <w:pPr>
        <w:pStyle w:val="BulletsNivel1"/>
        <w:numPr>
          <w:ilvl w:val="0"/>
          <w:numId w:val="4"/>
        </w:numPr>
        <w:ind w:left="714" w:hanging="357"/>
      </w:pPr>
      <w:r w:rsidRPr="00316FDA">
        <w:t>Tecnología (</w:t>
      </w:r>
      <w:r w:rsidRPr="00316FDA">
        <w:rPr>
          <w:b/>
        </w:rPr>
        <w:t>TEC</w:t>
      </w:r>
      <w:r w:rsidRPr="00316FDA">
        <w:t>): aplica al personal técnico especializado.</w:t>
      </w:r>
    </w:p>
    <w:p w14:paraId="0DC61200" w14:textId="77777777" w:rsidR="00D57526" w:rsidRPr="00316FDA" w:rsidRDefault="00D57526" w:rsidP="00D57526">
      <w:pPr>
        <w:pStyle w:val="BulletsNivel1"/>
        <w:numPr>
          <w:ilvl w:val="0"/>
          <w:numId w:val="4"/>
        </w:numPr>
        <w:ind w:left="714" w:hanging="357"/>
      </w:pPr>
      <w:r w:rsidRPr="00316FDA">
        <w:t>Personas (</w:t>
      </w:r>
      <w:r w:rsidRPr="00316FDA">
        <w:rPr>
          <w:b/>
        </w:rPr>
        <w:t>PER</w:t>
      </w:r>
      <w:r w:rsidRPr="00316FDA">
        <w:t>): aplica a todo el personal.</w:t>
      </w:r>
    </w:p>
    <w:p w14:paraId="02AD486B" w14:textId="77777777" w:rsidR="00D57526" w:rsidRPr="00316FDA" w:rsidRDefault="00D57526" w:rsidP="00D57526"/>
    <w:tbl>
      <w:tblPr>
        <w:tblStyle w:val="Tablaconcuadrcula"/>
        <w:tblW w:w="8505" w:type="dxa"/>
        <w:tblLook w:val="04A0" w:firstRow="1" w:lastRow="0" w:firstColumn="1" w:lastColumn="0" w:noHBand="0" w:noVBand="1"/>
      </w:tblPr>
      <w:tblGrid>
        <w:gridCol w:w="869"/>
        <w:gridCol w:w="1517"/>
        <w:gridCol w:w="5557"/>
        <w:gridCol w:w="562"/>
      </w:tblGrid>
      <w:tr w:rsidR="00D57526" w:rsidRPr="00316FDA" w14:paraId="2AECE18C" w14:textId="77777777" w:rsidTr="007C55F2">
        <w:trPr>
          <w:cnfStyle w:val="100000000000" w:firstRow="1" w:lastRow="0" w:firstColumn="0" w:lastColumn="0" w:oddVBand="0" w:evenVBand="0" w:oddHBand="0" w:evenHBand="0" w:firstRowFirstColumn="0" w:firstRowLastColumn="0" w:lastRowFirstColumn="0" w:lastRowLastColumn="0"/>
          <w:cantSplit/>
          <w:trHeight w:val="434"/>
          <w:tblHeader/>
        </w:trPr>
        <w:tc>
          <w:tcPr>
            <w:tcW w:w="869" w:type="dxa"/>
          </w:tcPr>
          <w:p w14:paraId="4CBFF01C" w14:textId="77777777" w:rsidR="00D57526" w:rsidRPr="00316FDA" w:rsidRDefault="00D57526" w:rsidP="00D837F3">
            <w:pPr>
              <w:autoSpaceDE w:val="0"/>
              <w:autoSpaceDN w:val="0"/>
              <w:adjustRightInd w:val="0"/>
              <w:spacing w:after="0" w:line="240" w:lineRule="auto"/>
              <w:jc w:val="center"/>
              <w:rPr>
                <w:rFonts w:cs="Arial"/>
                <w:b/>
                <w:color w:val="FFFFFF"/>
                <w:sz w:val="20"/>
                <w:szCs w:val="20"/>
              </w:rPr>
            </w:pPr>
            <w:bookmarkStart w:id="11" w:name="_Hlk165886424"/>
            <w:r w:rsidRPr="00316FDA">
              <w:rPr>
                <w:rFonts w:cs="Arial"/>
                <w:b/>
                <w:color w:val="FFFFFF"/>
                <w:sz w:val="20"/>
                <w:szCs w:val="20"/>
              </w:rPr>
              <w:t>NIVEL</w:t>
            </w:r>
          </w:p>
        </w:tc>
        <w:tc>
          <w:tcPr>
            <w:tcW w:w="1517" w:type="dxa"/>
          </w:tcPr>
          <w:p w14:paraId="7A6B47B3" w14:textId="77777777" w:rsidR="00D57526" w:rsidRPr="00316FDA" w:rsidRDefault="00630B7D" w:rsidP="00D837F3">
            <w:pPr>
              <w:autoSpaceDE w:val="0"/>
              <w:autoSpaceDN w:val="0"/>
              <w:adjustRightInd w:val="0"/>
              <w:spacing w:after="0" w:line="240" w:lineRule="auto"/>
              <w:jc w:val="center"/>
              <w:rPr>
                <w:rFonts w:cs="Arial"/>
                <w:b/>
                <w:color w:val="FFFFFF"/>
                <w:sz w:val="20"/>
                <w:szCs w:val="20"/>
              </w:rPr>
            </w:pPr>
            <w:r w:rsidRPr="00316FDA">
              <w:rPr>
                <w:rFonts w:cs="Arial"/>
                <w:b/>
                <w:color w:val="FFFFFF"/>
                <w:sz w:val="20"/>
                <w:szCs w:val="20"/>
              </w:rPr>
              <w:t>ALCANCE</w:t>
            </w:r>
          </w:p>
        </w:tc>
        <w:tc>
          <w:tcPr>
            <w:tcW w:w="6119" w:type="dxa"/>
            <w:gridSpan w:val="2"/>
          </w:tcPr>
          <w:p w14:paraId="00AA9398" w14:textId="77777777" w:rsidR="00D57526" w:rsidRPr="00316FDA" w:rsidRDefault="00D57526" w:rsidP="00D837F3">
            <w:pPr>
              <w:spacing w:after="0" w:line="240" w:lineRule="auto"/>
              <w:jc w:val="center"/>
              <w:rPr>
                <w:rFonts w:eastAsia="Calibri" w:cs="Arial"/>
                <w:sz w:val="32"/>
              </w:rPr>
            </w:pPr>
            <w:r w:rsidRPr="00316FDA">
              <w:rPr>
                <w:rFonts w:cs="Arial"/>
                <w:b/>
                <w:color w:val="FFFFFF"/>
                <w:sz w:val="20"/>
                <w:szCs w:val="20"/>
              </w:rPr>
              <w:t>CONTROL</w:t>
            </w:r>
          </w:p>
        </w:tc>
      </w:tr>
      <w:tr w:rsidR="00D57526" w:rsidRPr="00316FDA" w14:paraId="0F4A5159" w14:textId="77777777" w:rsidTr="007C55F2">
        <w:trPr>
          <w:cantSplit/>
          <w:trHeight w:val="720"/>
        </w:trPr>
        <w:tc>
          <w:tcPr>
            <w:tcW w:w="869" w:type="dxa"/>
          </w:tcPr>
          <w:p w14:paraId="5C957B98" w14:textId="77777777" w:rsidR="00D57526" w:rsidRPr="00316FDA" w:rsidRDefault="00D57526" w:rsidP="00D837F3">
            <w:pPr>
              <w:autoSpaceDE w:val="0"/>
              <w:autoSpaceDN w:val="0"/>
              <w:adjustRightInd w:val="0"/>
              <w:spacing w:after="0" w:line="240" w:lineRule="auto"/>
              <w:jc w:val="center"/>
              <w:rPr>
                <w:rFonts w:asciiTheme="majorHAnsi" w:hAnsiTheme="majorHAnsi" w:cstheme="majorHAnsi"/>
              </w:rPr>
            </w:pPr>
            <w:r w:rsidRPr="00316FDA">
              <w:rPr>
                <w:rFonts w:asciiTheme="majorHAnsi" w:hAnsiTheme="majorHAnsi" w:cstheme="majorHAnsi"/>
              </w:rPr>
              <w:t>B</w:t>
            </w:r>
          </w:p>
        </w:tc>
        <w:tc>
          <w:tcPr>
            <w:tcW w:w="1517" w:type="dxa"/>
          </w:tcPr>
          <w:p w14:paraId="6DB36359" w14:textId="77777777" w:rsidR="00D57526" w:rsidRPr="00316FDA" w:rsidRDefault="00D57526"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PRO</w:t>
            </w:r>
          </w:p>
        </w:tc>
        <w:tc>
          <w:tcPr>
            <w:tcW w:w="5557" w:type="dxa"/>
          </w:tcPr>
          <w:p w14:paraId="15F74FDC" w14:textId="77777777" w:rsidR="00D57526" w:rsidRPr="00316FDA" w:rsidRDefault="00D57526" w:rsidP="00D837F3">
            <w:pPr>
              <w:spacing w:after="0" w:line="276" w:lineRule="auto"/>
              <w:jc w:val="left"/>
              <w:rPr>
                <w:rFonts w:asciiTheme="majorHAnsi" w:eastAsia="Calibri" w:hAnsiTheme="majorHAnsi" w:cstheme="majorHAnsi"/>
                <w:b/>
              </w:rPr>
            </w:pPr>
            <w:r w:rsidRPr="00316FDA">
              <w:rPr>
                <w:rFonts w:asciiTheme="majorHAnsi" w:eastAsia="Calibri" w:hAnsiTheme="majorHAnsi" w:cstheme="majorHAnsi"/>
                <w:b/>
              </w:rPr>
              <w:t>Normativa de uso de correo electrónico</w:t>
            </w:r>
          </w:p>
          <w:p w14:paraId="4BBF6E95" w14:textId="77777777" w:rsidR="00D57526" w:rsidRPr="00316FDA" w:rsidRDefault="00D57526" w:rsidP="00D837F3">
            <w:pPr>
              <w:spacing w:after="0" w:line="276" w:lineRule="auto"/>
              <w:jc w:val="left"/>
              <w:rPr>
                <w:rFonts w:asciiTheme="majorHAnsi" w:eastAsia="Calibri" w:hAnsiTheme="majorHAnsi" w:cstheme="majorHAnsi"/>
              </w:rPr>
            </w:pPr>
            <w:r w:rsidRPr="00316FDA">
              <w:rPr>
                <w:rFonts w:asciiTheme="majorHAnsi" w:eastAsia="Calibri" w:hAnsiTheme="majorHAnsi" w:cstheme="majorHAnsi"/>
              </w:rPr>
              <w:t>Dispones de una normativa referente al uso del correo electrónico que el empleado aceptará al incorporase a su puesto de trabajo.</w:t>
            </w:r>
          </w:p>
        </w:tc>
        <w:tc>
          <w:tcPr>
            <w:tcW w:w="562" w:type="dxa"/>
          </w:tcPr>
          <w:p w14:paraId="0A0224CC" w14:textId="77777777" w:rsidR="00D57526" w:rsidRPr="00316FDA" w:rsidRDefault="00316FDA" w:rsidP="00D837F3">
            <w:pPr>
              <w:spacing w:after="0" w:line="240" w:lineRule="auto"/>
              <w:jc w:val="center"/>
              <w:rPr>
                <w:rFonts w:eastAsia="Calibri" w:cs="Arial"/>
                <w:b/>
                <w:sz w:val="32"/>
                <w:szCs w:val="32"/>
              </w:rPr>
            </w:pPr>
            <w:sdt>
              <w:sdtPr>
                <w:rPr>
                  <w:rFonts w:ascii="Segoe UI Symbol" w:eastAsia="Calibri" w:hAnsi="Segoe UI Symbol" w:cs="Segoe UI Symbol"/>
                  <w:b/>
                  <w:sz w:val="32"/>
                  <w:szCs w:val="32"/>
                </w:rPr>
                <w:id w:val="599912635"/>
                <w14:checkbox>
                  <w14:checked w14:val="0"/>
                  <w14:checkedState w14:val="00FE" w14:font="Wingdings"/>
                  <w14:uncheckedState w14:val="2610" w14:font="MS Gothic"/>
                </w14:checkbox>
              </w:sdtPr>
              <w:sdtEndPr/>
              <w:sdtContent>
                <w:r w:rsidR="00D57526" w:rsidRPr="00316FDA">
                  <w:rPr>
                    <w:rFonts w:ascii="MS Gothic" w:eastAsia="MS Gothic" w:hAnsi="MS Gothic" w:cs="Segoe UI Symbol" w:hint="eastAsia"/>
                    <w:b/>
                    <w:sz w:val="32"/>
                    <w:szCs w:val="32"/>
                  </w:rPr>
                  <w:t>☐</w:t>
                </w:r>
              </w:sdtContent>
            </w:sdt>
          </w:p>
        </w:tc>
      </w:tr>
      <w:tr w:rsidR="00D57526" w:rsidRPr="00316FDA" w14:paraId="42E316E7" w14:textId="77777777" w:rsidTr="007C55F2">
        <w:trPr>
          <w:cantSplit/>
          <w:trHeight w:val="720"/>
        </w:trPr>
        <w:tc>
          <w:tcPr>
            <w:tcW w:w="869" w:type="dxa"/>
          </w:tcPr>
          <w:p w14:paraId="311F6F64" w14:textId="77777777" w:rsidR="00D57526" w:rsidRPr="00316FDA" w:rsidRDefault="00D57526" w:rsidP="00D837F3">
            <w:pPr>
              <w:autoSpaceDE w:val="0"/>
              <w:autoSpaceDN w:val="0"/>
              <w:adjustRightInd w:val="0"/>
              <w:spacing w:after="0" w:line="240" w:lineRule="auto"/>
              <w:jc w:val="center"/>
              <w:rPr>
                <w:rFonts w:asciiTheme="majorHAnsi" w:hAnsiTheme="majorHAnsi" w:cstheme="majorHAnsi"/>
              </w:rPr>
            </w:pPr>
            <w:r w:rsidRPr="00316FDA">
              <w:rPr>
                <w:rFonts w:asciiTheme="majorHAnsi" w:eastAsia="Calibri" w:hAnsiTheme="majorHAnsi" w:cstheme="majorHAnsi"/>
              </w:rPr>
              <w:t>B</w:t>
            </w:r>
          </w:p>
        </w:tc>
        <w:tc>
          <w:tcPr>
            <w:tcW w:w="1517" w:type="dxa"/>
          </w:tcPr>
          <w:p w14:paraId="1E0121AD" w14:textId="77777777" w:rsidR="00D57526" w:rsidRPr="00316FDA" w:rsidRDefault="00D57526"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TEC</w:t>
            </w:r>
          </w:p>
        </w:tc>
        <w:tc>
          <w:tcPr>
            <w:tcW w:w="5557" w:type="dxa"/>
          </w:tcPr>
          <w:p w14:paraId="2C75B53A" w14:textId="77777777" w:rsidR="00D57526" w:rsidRPr="00316FDA" w:rsidRDefault="00D57526" w:rsidP="00D837F3">
            <w:pPr>
              <w:spacing w:after="0" w:line="276" w:lineRule="auto"/>
              <w:jc w:val="left"/>
              <w:rPr>
                <w:rFonts w:asciiTheme="majorHAnsi" w:eastAsia="Calibri" w:hAnsiTheme="majorHAnsi" w:cstheme="majorHAnsi"/>
                <w:b/>
              </w:rPr>
            </w:pPr>
            <w:r w:rsidRPr="00316FDA">
              <w:rPr>
                <w:rFonts w:asciiTheme="majorHAnsi" w:eastAsia="Calibri" w:hAnsiTheme="majorHAnsi" w:cstheme="majorHAnsi"/>
                <w:b/>
                <w:i/>
                <w:iCs/>
              </w:rPr>
              <w:t>Antimalware</w:t>
            </w:r>
            <w:r w:rsidRPr="00316FDA">
              <w:rPr>
                <w:rFonts w:asciiTheme="majorHAnsi" w:eastAsia="Calibri" w:hAnsiTheme="majorHAnsi" w:cstheme="majorHAnsi"/>
                <w:b/>
              </w:rPr>
              <w:t xml:space="preserve"> y </w:t>
            </w:r>
            <w:r w:rsidRPr="00316FDA">
              <w:rPr>
                <w:rFonts w:asciiTheme="majorHAnsi" w:eastAsia="Calibri" w:hAnsiTheme="majorHAnsi" w:cstheme="majorHAnsi"/>
                <w:b/>
                <w:i/>
                <w:iCs/>
              </w:rPr>
              <w:t>antispam</w:t>
            </w:r>
          </w:p>
          <w:p w14:paraId="3AB64192" w14:textId="2A57FB85" w:rsidR="00D57526" w:rsidRPr="00316FDA" w:rsidRDefault="00D57526">
            <w:pPr>
              <w:spacing w:after="0" w:line="276" w:lineRule="auto"/>
              <w:jc w:val="left"/>
              <w:rPr>
                <w:rFonts w:asciiTheme="majorHAnsi" w:eastAsia="Calibri" w:hAnsiTheme="majorHAnsi" w:cstheme="majorHAnsi"/>
              </w:rPr>
            </w:pPr>
            <w:r w:rsidRPr="00316FDA">
              <w:rPr>
                <w:rFonts w:asciiTheme="majorHAnsi" w:eastAsia="Calibri" w:hAnsiTheme="majorHAnsi" w:cstheme="majorHAnsi"/>
              </w:rPr>
              <w:t xml:space="preserve">Instalas y activas aplicaciones </w:t>
            </w:r>
            <w:r w:rsidRPr="00316FDA">
              <w:rPr>
                <w:rFonts w:asciiTheme="majorHAnsi" w:eastAsia="Calibri" w:hAnsiTheme="majorHAnsi" w:cstheme="majorHAnsi"/>
                <w:i/>
                <w:iCs/>
              </w:rPr>
              <w:t>antimalware</w:t>
            </w:r>
            <w:r w:rsidRPr="00316FDA">
              <w:rPr>
                <w:rFonts w:asciiTheme="majorHAnsi" w:eastAsia="Calibri" w:hAnsiTheme="majorHAnsi" w:cstheme="majorHAnsi"/>
              </w:rPr>
              <w:t xml:space="preserve"> y filtros </w:t>
            </w:r>
            <w:r w:rsidRPr="00316FDA">
              <w:rPr>
                <w:rFonts w:asciiTheme="majorHAnsi" w:eastAsia="Calibri" w:hAnsiTheme="majorHAnsi" w:cstheme="majorHAnsi"/>
                <w:i/>
                <w:iCs/>
              </w:rPr>
              <w:t>antispam</w:t>
            </w:r>
            <w:r w:rsidR="00526B11" w:rsidRPr="00316FDA">
              <w:rPr>
                <w:rFonts w:asciiTheme="majorHAnsi" w:eastAsia="Calibri" w:hAnsiTheme="majorHAnsi" w:cstheme="majorHAnsi"/>
              </w:rPr>
              <w:t xml:space="preserve"> </w:t>
            </w:r>
            <w:r w:rsidRPr="00316FDA">
              <w:rPr>
                <w:rFonts w:asciiTheme="majorHAnsi" w:eastAsia="Calibri" w:hAnsiTheme="majorHAnsi" w:cstheme="majorHAnsi"/>
              </w:rPr>
              <w:t xml:space="preserve">tanto en el servidor como en </w:t>
            </w:r>
            <w:r w:rsidR="00EA3F14" w:rsidRPr="00316FDA">
              <w:rPr>
                <w:rFonts w:asciiTheme="majorHAnsi" w:eastAsia="Calibri" w:hAnsiTheme="majorHAnsi" w:cstheme="majorHAnsi"/>
              </w:rPr>
              <w:t xml:space="preserve">los </w:t>
            </w:r>
            <w:r w:rsidRPr="00316FDA">
              <w:rPr>
                <w:rFonts w:asciiTheme="majorHAnsi" w:eastAsia="Calibri" w:hAnsiTheme="majorHAnsi" w:cstheme="majorHAnsi"/>
              </w:rPr>
              <w:t>cliente</w:t>
            </w:r>
            <w:r w:rsidR="00EA3F14" w:rsidRPr="00316FDA">
              <w:rPr>
                <w:rFonts w:asciiTheme="majorHAnsi" w:eastAsia="Calibri" w:hAnsiTheme="majorHAnsi" w:cstheme="majorHAnsi"/>
              </w:rPr>
              <w:t>s</w:t>
            </w:r>
            <w:r w:rsidRPr="00316FDA">
              <w:rPr>
                <w:rFonts w:asciiTheme="majorHAnsi" w:eastAsia="Calibri" w:hAnsiTheme="majorHAnsi" w:cstheme="majorHAnsi"/>
              </w:rPr>
              <w:t xml:space="preserve"> de correo.</w:t>
            </w:r>
            <w:r w:rsidR="0013422A" w:rsidRPr="00316FDA">
              <w:rPr>
                <w:rFonts w:asciiTheme="majorHAnsi" w:eastAsia="Calibri" w:hAnsiTheme="majorHAnsi" w:cstheme="majorHAnsi"/>
              </w:rPr>
              <w:t xml:space="preserve"> Importante mantenerlas actualizadas.</w:t>
            </w:r>
          </w:p>
        </w:tc>
        <w:tc>
          <w:tcPr>
            <w:tcW w:w="562" w:type="dxa"/>
          </w:tcPr>
          <w:p w14:paraId="7CFE4D29" w14:textId="77777777" w:rsidR="00D57526" w:rsidRPr="00316FDA" w:rsidRDefault="00316FDA" w:rsidP="00D837F3">
            <w:pPr>
              <w:spacing w:after="0" w:line="240" w:lineRule="auto"/>
              <w:jc w:val="center"/>
              <w:rPr>
                <w:rFonts w:eastAsia="Calibri" w:cs="Arial"/>
                <w:b/>
                <w:sz w:val="32"/>
                <w:szCs w:val="32"/>
              </w:rPr>
            </w:pPr>
            <w:sdt>
              <w:sdtPr>
                <w:rPr>
                  <w:rFonts w:ascii="Segoe UI Symbol" w:eastAsia="Calibri" w:hAnsi="Segoe UI Symbol" w:cs="Segoe UI Symbol"/>
                  <w:b/>
                  <w:sz w:val="32"/>
                  <w:szCs w:val="32"/>
                </w:rPr>
                <w:id w:val="594212371"/>
                <w14:checkbox>
                  <w14:checked w14:val="0"/>
                  <w14:checkedState w14:val="00FE" w14:font="Wingdings"/>
                  <w14:uncheckedState w14:val="2610" w14:font="MS Gothic"/>
                </w14:checkbox>
              </w:sdtPr>
              <w:sdtEndPr/>
              <w:sdtContent>
                <w:r w:rsidR="00D57526" w:rsidRPr="00316FDA">
                  <w:rPr>
                    <w:rFonts w:ascii="Segoe UI Symbol" w:eastAsia="Calibri" w:hAnsi="Segoe UI Symbol" w:cs="Segoe UI Symbol"/>
                    <w:b/>
                    <w:sz w:val="32"/>
                    <w:szCs w:val="32"/>
                  </w:rPr>
                  <w:t>☐</w:t>
                </w:r>
              </w:sdtContent>
            </w:sdt>
          </w:p>
        </w:tc>
      </w:tr>
      <w:tr w:rsidR="00D57526" w:rsidRPr="00316FDA" w14:paraId="6C107CC3" w14:textId="77777777" w:rsidTr="007C55F2">
        <w:trPr>
          <w:cantSplit/>
          <w:trHeight w:val="720"/>
        </w:trPr>
        <w:tc>
          <w:tcPr>
            <w:tcW w:w="869" w:type="dxa"/>
          </w:tcPr>
          <w:p w14:paraId="1CF2833F" w14:textId="77777777" w:rsidR="00D57526" w:rsidRPr="00316FDA" w:rsidRDefault="00D57526" w:rsidP="00D837F3">
            <w:pPr>
              <w:autoSpaceDE w:val="0"/>
              <w:autoSpaceDN w:val="0"/>
              <w:adjustRightInd w:val="0"/>
              <w:spacing w:after="0" w:line="240" w:lineRule="auto"/>
              <w:jc w:val="center"/>
              <w:rPr>
                <w:rFonts w:asciiTheme="majorHAnsi" w:hAnsiTheme="majorHAnsi" w:cstheme="majorHAnsi"/>
              </w:rPr>
            </w:pPr>
            <w:r w:rsidRPr="00316FDA">
              <w:rPr>
                <w:rFonts w:asciiTheme="majorHAnsi" w:eastAsia="Calibri" w:hAnsiTheme="majorHAnsi" w:cstheme="majorHAnsi"/>
              </w:rPr>
              <w:t>A</w:t>
            </w:r>
          </w:p>
        </w:tc>
        <w:tc>
          <w:tcPr>
            <w:tcW w:w="1517" w:type="dxa"/>
          </w:tcPr>
          <w:p w14:paraId="1EA1CDDF" w14:textId="77777777" w:rsidR="00D57526" w:rsidRPr="00316FDA" w:rsidRDefault="00D57526"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TEC</w:t>
            </w:r>
          </w:p>
        </w:tc>
        <w:tc>
          <w:tcPr>
            <w:tcW w:w="5557" w:type="dxa"/>
          </w:tcPr>
          <w:p w14:paraId="4063B084" w14:textId="77777777" w:rsidR="00D57526" w:rsidRPr="00316FDA" w:rsidRDefault="00D57526" w:rsidP="00D837F3">
            <w:pPr>
              <w:spacing w:after="0" w:line="276" w:lineRule="auto"/>
              <w:rPr>
                <w:rFonts w:asciiTheme="majorHAnsi" w:eastAsia="Calibri" w:hAnsiTheme="majorHAnsi" w:cstheme="majorHAnsi"/>
                <w:b/>
              </w:rPr>
            </w:pPr>
            <w:r w:rsidRPr="00316FDA">
              <w:rPr>
                <w:rFonts w:asciiTheme="majorHAnsi" w:eastAsia="Calibri" w:hAnsiTheme="majorHAnsi" w:cstheme="majorHAnsi"/>
                <w:b/>
              </w:rPr>
              <w:t>Cifrado y firma digital</w:t>
            </w:r>
          </w:p>
          <w:p w14:paraId="4B777CE3" w14:textId="77777777" w:rsidR="00D57526" w:rsidRPr="00316FDA" w:rsidRDefault="00D57526" w:rsidP="00D837F3">
            <w:pPr>
              <w:spacing w:after="0" w:line="276" w:lineRule="auto"/>
              <w:jc w:val="left"/>
              <w:rPr>
                <w:rFonts w:asciiTheme="majorHAnsi" w:eastAsia="Calibri" w:hAnsiTheme="majorHAnsi" w:cstheme="majorHAnsi"/>
              </w:rPr>
            </w:pPr>
            <w:r w:rsidRPr="00316FDA">
              <w:rPr>
                <w:rFonts w:asciiTheme="majorHAnsi" w:eastAsia="Calibri" w:hAnsiTheme="majorHAnsi" w:cstheme="majorHAnsi"/>
              </w:rPr>
              <w:t xml:space="preserve">Instalas una tecnología de cifrado y firma digital </w:t>
            </w:r>
            <w:r w:rsidR="00D837F3" w:rsidRPr="00316FDA">
              <w:rPr>
                <w:rFonts w:asciiTheme="majorHAnsi" w:eastAsia="Calibri" w:hAnsiTheme="majorHAnsi" w:cstheme="majorHAnsi"/>
              </w:rPr>
              <w:t>que se pueda usar con el correo electrónico para</w:t>
            </w:r>
            <w:r w:rsidRPr="00316FDA">
              <w:rPr>
                <w:rFonts w:asciiTheme="majorHAnsi" w:eastAsia="Calibri" w:hAnsiTheme="majorHAnsi" w:cstheme="majorHAnsi"/>
              </w:rPr>
              <w:t xml:space="preserve"> proteger la información confidencial y asegurar la autenticidad de la empresa como remitente.</w:t>
            </w:r>
          </w:p>
        </w:tc>
        <w:tc>
          <w:tcPr>
            <w:tcW w:w="562" w:type="dxa"/>
          </w:tcPr>
          <w:p w14:paraId="41FEEE80" w14:textId="77777777" w:rsidR="00D57526" w:rsidRPr="00316FDA" w:rsidRDefault="00316FDA" w:rsidP="00D837F3">
            <w:pPr>
              <w:spacing w:after="0" w:line="240" w:lineRule="auto"/>
              <w:jc w:val="center"/>
              <w:rPr>
                <w:rFonts w:eastAsia="Calibri" w:cs="Arial"/>
                <w:b/>
                <w:sz w:val="32"/>
                <w:szCs w:val="32"/>
              </w:rPr>
            </w:pPr>
            <w:sdt>
              <w:sdtPr>
                <w:rPr>
                  <w:rFonts w:ascii="Segoe UI Symbol" w:eastAsia="Calibri" w:hAnsi="Segoe UI Symbol" w:cs="Segoe UI Symbol"/>
                  <w:b/>
                  <w:sz w:val="32"/>
                  <w:szCs w:val="32"/>
                </w:rPr>
                <w:id w:val="-2076269650"/>
                <w14:checkbox>
                  <w14:checked w14:val="0"/>
                  <w14:checkedState w14:val="00FE" w14:font="Wingdings"/>
                  <w14:uncheckedState w14:val="2610" w14:font="MS Gothic"/>
                </w14:checkbox>
              </w:sdtPr>
              <w:sdtEndPr/>
              <w:sdtContent>
                <w:r w:rsidR="00D57526" w:rsidRPr="00316FDA">
                  <w:rPr>
                    <w:rFonts w:ascii="Segoe UI Symbol" w:eastAsia="Calibri" w:hAnsi="Segoe UI Symbol" w:cs="Segoe UI Symbol"/>
                    <w:b/>
                    <w:sz w:val="32"/>
                    <w:szCs w:val="32"/>
                  </w:rPr>
                  <w:t>☐</w:t>
                </w:r>
              </w:sdtContent>
            </w:sdt>
          </w:p>
        </w:tc>
      </w:tr>
      <w:tr w:rsidR="00D57526" w:rsidRPr="00316FDA" w14:paraId="05362305" w14:textId="77777777" w:rsidTr="007C55F2">
        <w:trPr>
          <w:cantSplit/>
          <w:trHeight w:val="720"/>
        </w:trPr>
        <w:tc>
          <w:tcPr>
            <w:tcW w:w="869" w:type="dxa"/>
          </w:tcPr>
          <w:p w14:paraId="4F8F43FE" w14:textId="77777777" w:rsidR="00D57526" w:rsidRPr="00316FDA" w:rsidRDefault="00D57526" w:rsidP="00D837F3">
            <w:pPr>
              <w:autoSpaceDE w:val="0"/>
              <w:autoSpaceDN w:val="0"/>
              <w:adjustRightInd w:val="0"/>
              <w:spacing w:after="0" w:line="240" w:lineRule="auto"/>
              <w:jc w:val="center"/>
              <w:rPr>
                <w:rFonts w:asciiTheme="majorHAnsi" w:hAnsiTheme="majorHAnsi" w:cstheme="majorHAnsi"/>
              </w:rPr>
            </w:pPr>
            <w:r w:rsidRPr="00316FDA">
              <w:rPr>
                <w:rFonts w:asciiTheme="majorHAnsi" w:eastAsia="Calibri" w:hAnsiTheme="majorHAnsi" w:cstheme="majorHAnsi"/>
              </w:rPr>
              <w:t>A</w:t>
            </w:r>
          </w:p>
        </w:tc>
        <w:tc>
          <w:tcPr>
            <w:tcW w:w="1517" w:type="dxa"/>
          </w:tcPr>
          <w:p w14:paraId="46304A8E" w14:textId="77777777" w:rsidR="00D57526" w:rsidRPr="00316FDA" w:rsidRDefault="00D57526"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TEC</w:t>
            </w:r>
          </w:p>
        </w:tc>
        <w:tc>
          <w:tcPr>
            <w:tcW w:w="5557" w:type="dxa"/>
          </w:tcPr>
          <w:p w14:paraId="45A8F6E9" w14:textId="367A5D12" w:rsidR="00D57526" w:rsidRPr="00316FDA" w:rsidRDefault="00D57526" w:rsidP="00D837F3">
            <w:pPr>
              <w:spacing w:after="0" w:line="276" w:lineRule="auto"/>
              <w:rPr>
                <w:rFonts w:asciiTheme="majorHAnsi" w:eastAsia="Calibri" w:hAnsiTheme="majorHAnsi" w:cstheme="majorHAnsi"/>
                <w:b/>
              </w:rPr>
            </w:pPr>
            <w:r w:rsidRPr="00316FDA">
              <w:rPr>
                <w:rFonts w:asciiTheme="majorHAnsi" w:eastAsia="Calibri" w:hAnsiTheme="majorHAnsi" w:cstheme="majorHAnsi"/>
                <w:b/>
              </w:rPr>
              <w:t>Desactivar</w:t>
            </w:r>
            <w:r w:rsidR="00D837F3" w:rsidRPr="00316FDA">
              <w:rPr>
                <w:rFonts w:asciiTheme="majorHAnsi" w:eastAsia="Calibri" w:hAnsiTheme="majorHAnsi" w:cstheme="majorHAnsi"/>
                <w:b/>
              </w:rPr>
              <w:t xml:space="preserve"> </w:t>
            </w:r>
            <w:r w:rsidRPr="00316FDA">
              <w:rPr>
                <w:rFonts w:asciiTheme="majorHAnsi" w:eastAsia="Calibri" w:hAnsiTheme="majorHAnsi" w:cstheme="majorHAnsi"/>
                <w:b/>
              </w:rPr>
              <w:t xml:space="preserve">el </w:t>
            </w:r>
            <w:r w:rsidR="00D837F3" w:rsidRPr="00316FDA">
              <w:rPr>
                <w:rFonts w:asciiTheme="majorHAnsi" w:eastAsia="Calibri" w:hAnsiTheme="majorHAnsi" w:cstheme="majorHAnsi"/>
                <w:b/>
              </w:rPr>
              <w:t xml:space="preserve">formato </w:t>
            </w:r>
            <w:r w:rsidRPr="00316FDA">
              <w:rPr>
                <w:rFonts w:asciiTheme="majorHAnsi" w:eastAsia="Calibri" w:hAnsiTheme="majorHAnsi" w:cstheme="majorHAnsi"/>
                <w:b/>
              </w:rPr>
              <w:t>HTML, la ejecución de macros y la descarga de imágenes</w:t>
            </w:r>
            <w:r w:rsidR="00D837F3" w:rsidRPr="00316FDA">
              <w:rPr>
                <w:rFonts w:asciiTheme="majorHAnsi" w:eastAsia="Calibri" w:hAnsiTheme="majorHAnsi" w:cstheme="majorHAnsi"/>
                <w:b/>
              </w:rPr>
              <w:t xml:space="preserve"> en los </w:t>
            </w:r>
            <w:r w:rsidR="003E32E1" w:rsidRPr="00316FDA">
              <w:rPr>
                <w:rFonts w:asciiTheme="majorHAnsi" w:eastAsia="Calibri" w:hAnsiTheme="majorHAnsi" w:cstheme="majorHAnsi"/>
                <w:b/>
              </w:rPr>
              <w:t xml:space="preserve">gestores </w:t>
            </w:r>
            <w:r w:rsidR="00D837F3" w:rsidRPr="00316FDA">
              <w:rPr>
                <w:rFonts w:asciiTheme="majorHAnsi" w:eastAsia="Calibri" w:hAnsiTheme="majorHAnsi" w:cstheme="majorHAnsi"/>
                <w:b/>
              </w:rPr>
              <w:t>de correo electrónico</w:t>
            </w:r>
          </w:p>
          <w:p w14:paraId="7E1533DD" w14:textId="77777777" w:rsidR="00D57526" w:rsidRPr="00316FDA" w:rsidRDefault="00D57526" w:rsidP="00D837F3">
            <w:pPr>
              <w:spacing w:after="0" w:line="276" w:lineRule="auto"/>
              <w:jc w:val="left"/>
              <w:rPr>
                <w:rFonts w:asciiTheme="majorHAnsi" w:eastAsia="Calibri" w:hAnsiTheme="majorHAnsi" w:cstheme="majorHAnsi"/>
                <w:b/>
              </w:rPr>
            </w:pPr>
            <w:r w:rsidRPr="00316FDA">
              <w:rPr>
                <w:rFonts w:asciiTheme="majorHAnsi" w:eastAsia="Calibri" w:hAnsiTheme="majorHAnsi" w:cstheme="majorHAnsi"/>
              </w:rPr>
              <w:t>Desactivas el</w:t>
            </w:r>
            <w:r w:rsidR="00D837F3" w:rsidRPr="00316FDA">
              <w:rPr>
                <w:rFonts w:asciiTheme="majorHAnsi" w:eastAsia="Calibri" w:hAnsiTheme="majorHAnsi" w:cstheme="majorHAnsi"/>
              </w:rPr>
              <w:t xml:space="preserve"> formato</w:t>
            </w:r>
            <w:r w:rsidRPr="00316FDA">
              <w:rPr>
                <w:rFonts w:asciiTheme="majorHAnsi" w:eastAsia="Calibri" w:hAnsiTheme="majorHAnsi" w:cstheme="majorHAnsi"/>
              </w:rPr>
              <w:t xml:space="preserve"> HTML, la ejecución de macros y la descarga de imágenes para una protección adicional de las cuentas</w:t>
            </w:r>
            <w:r w:rsidR="00D837F3" w:rsidRPr="00316FDA">
              <w:rPr>
                <w:rFonts w:asciiTheme="majorHAnsi" w:eastAsia="Calibri" w:hAnsiTheme="majorHAnsi" w:cstheme="majorHAnsi"/>
              </w:rPr>
              <w:t xml:space="preserve"> de correo electrónico.</w:t>
            </w:r>
          </w:p>
        </w:tc>
        <w:tc>
          <w:tcPr>
            <w:tcW w:w="562" w:type="dxa"/>
          </w:tcPr>
          <w:p w14:paraId="0E73A2B8" w14:textId="77777777" w:rsidR="00D57526"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1537929186"/>
                <w14:checkbox>
                  <w14:checked w14:val="0"/>
                  <w14:checkedState w14:val="00FE" w14:font="Wingdings"/>
                  <w14:uncheckedState w14:val="2610" w14:font="MS Gothic"/>
                </w14:checkbox>
              </w:sdtPr>
              <w:sdtEndPr/>
              <w:sdtContent>
                <w:r w:rsidR="00D57526" w:rsidRPr="00316FDA">
                  <w:rPr>
                    <w:rFonts w:ascii="Segoe UI Symbol" w:eastAsia="Calibri" w:hAnsi="Segoe UI Symbol" w:cs="Segoe UI Symbol"/>
                    <w:b/>
                    <w:sz w:val="32"/>
                    <w:szCs w:val="32"/>
                  </w:rPr>
                  <w:t>☐</w:t>
                </w:r>
              </w:sdtContent>
            </w:sdt>
          </w:p>
        </w:tc>
      </w:tr>
      <w:tr w:rsidR="00D57526" w:rsidRPr="00316FDA" w14:paraId="19E3D5F7" w14:textId="77777777" w:rsidTr="007C55F2">
        <w:trPr>
          <w:cantSplit/>
          <w:trHeight w:val="720"/>
        </w:trPr>
        <w:tc>
          <w:tcPr>
            <w:tcW w:w="869" w:type="dxa"/>
          </w:tcPr>
          <w:p w14:paraId="08EA36CF" w14:textId="77777777" w:rsidR="00D57526" w:rsidRPr="00316FDA" w:rsidRDefault="00D57526" w:rsidP="00D837F3">
            <w:pPr>
              <w:autoSpaceDE w:val="0"/>
              <w:autoSpaceDN w:val="0"/>
              <w:adjustRightInd w:val="0"/>
              <w:spacing w:after="0" w:line="240" w:lineRule="auto"/>
              <w:jc w:val="center"/>
              <w:rPr>
                <w:rFonts w:asciiTheme="majorHAnsi" w:eastAsia="Calibri" w:hAnsiTheme="majorHAnsi" w:cstheme="majorHAnsi"/>
              </w:rPr>
            </w:pPr>
            <w:r w:rsidRPr="00316FDA">
              <w:rPr>
                <w:rFonts w:asciiTheme="majorHAnsi" w:eastAsia="Calibri" w:hAnsiTheme="majorHAnsi" w:cstheme="majorHAnsi"/>
              </w:rPr>
              <w:lastRenderedPageBreak/>
              <w:t>B</w:t>
            </w:r>
          </w:p>
        </w:tc>
        <w:tc>
          <w:tcPr>
            <w:tcW w:w="1517" w:type="dxa"/>
          </w:tcPr>
          <w:p w14:paraId="1C455B53" w14:textId="77777777" w:rsidR="00D57526" w:rsidRPr="00316FDA" w:rsidRDefault="00D57526"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TEC/PER</w:t>
            </w:r>
          </w:p>
        </w:tc>
        <w:tc>
          <w:tcPr>
            <w:tcW w:w="5557" w:type="dxa"/>
          </w:tcPr>
          <w:p w14:paraId="2BCD3481" w14:textId="77777777" w:rsidR="00D57526" w:rsidRPr="00316FDA" w:rsidRDefault="00D57526" w:rsidP="00D837F3">
            <w:pPr>
              <w:spacing w:after="0" w:line="276" w:lineRule="auto"/>
              <w:rPr>
                <w:rFonts w:asciiTheme="majorHAnsi" w:hAnsiTheme="majorHAnsi" w:cstheme="majorHAnsi"/>
              </w:rPr>
            </w:pPr>
            <w:r w:rsidRPr="00316FDA">
              <w:rPr>
                <w:rFonts w:asciiTheme="majorHAnsi" w:hAnsiTheme="majorHAnsi" w:cstheme="majorHAnsi"/>
                <w:b/>
              </w:rPr>
              <w:t>Ofuscar las direcciones de correo electrónico</w:t>
            </w:r>
          </w:p>
          <w:p w14:paraId="7A63F8EC" w14:textId="77777777" w:rsidR="00D57526" w:rsidRPr="00316FDA" w:rsidRDefault="00D57526" w:rsidP="00D837F3">
            <w:pPr>
              <w:spacing w:after="0" w:line="276" w:lineRule="auto"/>
              <w:rPr>
                <w:rFonts w:asciiTheme="majorHAnsi" w:eastAsia="Calibri" w:hAnsiTheme="majorHAnsi" w:cstheme="majorHAnsi"/>
                <w:b/>
              </w:rPr>
            </w:pPr>
            <w:r w:rsidRPr="00316FDA">
              <w:rPr>
                <w:rFonts w:asciiTheme="majorHAnsi" w:hAnsiTheme="majorHAnsi" w:cstheme="majorHAnsi"/>
              </w:rPr>
              <w:t>No publicas las direcciones de correo corporativas en páginas web ni en redes sociales sin utilizar técnicas de ofuscación.</w:t>
            </w:r>
          </w:p>
        </w:tc>
        <w:tc>
          <w:tcPr>
            <w:tcW w:w="562" w:type="dxa"/>
          </w:tcPr>
          <w:p w14:paraId="6851818C" w14:textId="77777777" w:rsidR="00D57526" w:rsidRPr="00316FDA" w:rsidRDefault="00D57526" w:rsidP="00D837F3">
            <w:pPr>
              <w:spacing w:after="0" w:line="240" w:lineRule="auto"/>
              <w:jc w:val="center"/>
              <w:rPr>
                <w:rFonts w:ascii="Segoe UI Symbol" w:eastAsia="Calibri" w:hAnsi="Segoe UI Symbol" w:cs="Segoe UI Symbol"/>
                <w:b/>
                <w:sz w:val="32"/>
                <w:szCs w:val="32"/>
              </w:rPr>
            </w:pPr>
          </w:p>
        </w:tc>
      </w:tr>
      <w:tr w:rsidR="00D57526" w:rsidRPr="00316FDA" w14:paraId="5CAB1D7B" w14:textId="77777777" w:rsidTr="007C55F2">
        <w:trPr>
          <w:cantSplit/>
          <w:trHeight w:val="704"/>
        </w:trPr>
        <w:tc>
          <w:tcPr>
            <w:tcW w:w="869" w:type="dxa"/>
          </w:tcPr>
          <w:p w14:paraId="5494331B"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B</w:t>
            </w:r>
          </w:p>
        </w:tc>
        <w:tc>
          <w:tcPr>
            <w:tcW w:w="1517" w:type="dxa"/>
          </w:tcPr>
          <w:p w14:paraId="54796C7F" w14:textId="77777777" w:rsidR="00D57526" w:rsidRPr="00316FDA" w:rsidRDefault="00D57526"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51442E3C" w14:textId="77777777" w:rsidR="00D57526" w:rsidRPr="00316FDA" w:rsidRDefault="00D57526" w:rsidP="00D837F3">
            <w:pPr>
              <w:spacing w:after="0" w:line="276" w:lineRule="auto"/>
              <w:rPr>
                <w:rFonts w:asciiTheme="majorHAnsi" w:eastAsia="Calibri" w:hAnsiTheme="majorHAnsi" w:cstheme="majorHAnsi"/>
                <w:b/>
              </w:rPr>
            </w:pPr>
            <w:r w:rsidRPr="00316FDA">
              <w:rPr>
                <w:rFonts w:asciiTheme="majorHAnsi" w:eastAsia="Calibri" w:hAnsiTheme="majorHAnsi" w:cstheme="majorHAnsi"/>
                <w:b/>
              </w:rPr>
              <w:t xml:space="preserve">Uso apropiado del correo corporativo </w:t>
            </w:r>
          </w:p>
          <w:p w14:paraId="3FAE956E" w14:textId="77777777" w:rsidR="00D57526" w:rsidRPr="00316FDA" w:rsidRDefault="00D57526" w:rsidP="00D837F3">
            <w:pPr>
              <w:spacing w:after="0" w:line="276" w:lineRule="auto"/>
              <w:jc w:val="left"/>
              <w:rPr>
                <w:rFonts w:asciiTheme="majorHAnsi" w:eastAsia="Calibri" w:hAnsiTheme="majorHAnsi" w:cstheme="majorHAnsi"/>
              </w:rPr>
            </w:pPr>
            <w:r w:rsidRPr="00316FDA">
              <w:rPr>
                <w:rFonts w:asciiTheme="majorHAnsi" w:eastAsia="Calibri" w:hAnsiTheme="majorHAnsi" w:cstheme="majorHAnsi"/>
              </w:rPr>
              <w:t>Nunca usas el correo corporativo con fines personales y el contenido cumple las normas marcadas por la empresa.</w:t>
            </w:r>
          </w:p>
        </w:tc>
        <w:tc>
          <w:tcPr>
            <w:tcW w:w="562" w:type="dxa"/>
          </w:tcPr>
          <w:p w14:paraId="27A76A70" w14:textId="33AFA1EB" w:rsidR="00D57526" w:rsidRPr="00316FDA" w:rsidRDefault="00316FDA" w:rsidP="00D837F3">
            <w:pPr>
              <w:spacing w:after="0" w:line="240" w:lineRule="auto"/>
              <w:jc w:val="center"/>
              <w:rPr>
                <w:rFonts w:eastAsia="Calibri" w:cs="Arial"/>
                <w:b/>
                <w:sz w:val="32"/>
                <w:szCs w:val="32"/>
              </w:rPr>
            </w:pPr>
            <w:sdt>
              <w:sdtPr>
                <w:rPr>
                  <w:rFonts w:ascii="Segoe UI Symbol" w:eastAsia="Calibri" w:hAnsi="Segoe UI Symbol" w:cs="Segoe UI Symbol"/>
                  <w:b/>
                  <w:sz w:val="32"/>
                  <w:szCs w:val="32"/>
                </w:rPr>
                <w:id w:val="997619351"/>
                <w14:checkbox>
                  <w14:checked w14:val="0"/>
                  <w14:checkedState w14:val="00FE" w14:font="Wingdings"/>
                  <w14:uncheckedState w14:val="2610" w14:font="MS Gothic"/>
                </w14:checkbox>
              </w:sdtPr>
              <w:sdtEndPr/>
              <w:sdtContent>
                <w:r w:rsidR="00EE68EC" w:rsidRPr="00316FDA">
                  <w:rPr>
                    <w:rFonts w:ascii="MS Gothic" w:eastAsia="MS Gothic" w:hAnsi="MS Gothic" w:cs="Segoe UI Symbol" w:hint="eastAsia"/>
                    <w:b/>
                    <w:sz w:val="32"/>
                    <w:szCs w:val="32"/>
                  </w:rPr>
                  <w:t>☐</w:t>
                </w:r>
              </w:sdtContent>
            </w:sdt>
          </w:p>
        </w:tc>
      </w:tr>
      <w:tr w:rsidR="009567BB" w:rsidRPr="00316FDA" w14:paraId="5A64DB45" w14:textId="77777777" w:rsidTr="007C55F2">
        <w:trPr>
          <w:cantSplit/>
          <w:trHeight w:val="704"/>
        </w:trPr>
        <w:tc>
          <w:tcPr>
            <w:tcW w:w="869" w:type="dxa"/>
          </w:tcPr>
          <w:p w14:paraId="094F024C" w14:textId="74DF7C8F" w:rsidR="00EE68EC" w:rsidRPr="00316FDA" w:rsidRDefault="00EE68EC"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B</w:t>
            </w:r>
          </w:p>
        </w:tc>
        <w:tc>
          <w:tcPr>
            <w:tcW w:w="1517" w:type="dxa"/>
          </w:tcPr>
          <w:p w14:paraId="3717DF3F" w14:textId="07314C1F" w:rsidR="00EE68EC" w:rsidRPr="00316FDA" w:rsidRDefault="00EE68EC"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29DC5239" w14:textId="3E61FA9E" w:rsidR="00EE68EC" w:rsidRPr="00316FDA" w:rsidRDefault="00EE68EC" w:rsidP="00D837F3">
            <w:pPr>
              <w:spacing w:after="0" w:line="276" w:lineRule="auto"/>
              <w:rPr>
                <w:rFonts w:asciiTheme="majorHAnsi" w:eastAsia="Calibri" w:hAnsiTheme="majorHAnsi" w:cstheme="majorHAnsi"/>
                <w:bCs/>
              </w:rPr>
            </w:pPr>
            <w:r w:rsidRPr="00316FDA">
              <w:rPr>
                <w:rFonts w:asciiTheme="majorHAnsi" w:eastAsia="Calibri" w:hAnsiTheme="majorHAnsi" w:cstheme="majorHAnsi"/>
                <w:b/>
              </w:rPr>
              <w:t>Uso adecuado y racional</w:t>
            </w:r>
            <w:r w:rsidR="00B53F26" w:rsidRPr="00316FDA">
              <w:rPr>
                <w:rFonts w:asciiTheme="majorHAnsi" w:eastAsia="Calibri" w:hAnsiTheme="majorHAnsi" w:cstheme="majorHAnsi"/>
                <w:b/>
              </w:rPr>
              <w:br/>
            </w:r>
            <w:r w:rsidRPr="00316FDA">
              <w:rPr>
                <w:rFonts w:asciiTheme="majorHAnsi" w:eastAsia="Calibri" w:hAnsiTheme="majorHAnsi" w:cstheme="majorHAnsi"/>
                <w:bCs/>
              </w:rPr>
              <w:t>Utilizas el correo electrónico corporativo solo para uso profesional, cumpliendo las reglas de buena fe y diligencia.</w:t>
            </w:r>
          </w:p>
        </w:tc>
        <w:tc>
          <w:tcPr>
            <w:tcW w:w="562" w:type="dxa"/>
          </w:tcPr>
          <w:p w14:paraId="044B227D" w14:textId="0AEA3FC3" w:rsidR="00EE68EC"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1284268876"/>
                <w14:checkbox>
                  <w14:checked w14:val="0"/>
                  <w14:checkedState w14:val="00FE" w14:font="Wingdings"/>
                  <w14:uncheckedState w14:val="2610" w14:font="MS Gothic"/>
                </w14:checkbox>
              </w:sdtPr>
              <w:sdtEndPr/>
              <w:sdtContent>
                <w:r w:rsidR="00EE68EC" w:rsidRPr="00316FDA">
                  <w:rPr>
                    <w:rFonts w:ascii="MS Gothic" w:eastAsia="MS Gothic" w:hAnsi="MS Gothic" w:cs="Segoe UI Symbol" w:hint="eastAsia"/>
                    <w:b/>
                    <w:sz w:val="32"/>
                    <w:szCs w:val="32"/>
                  </w:rPr>
                  <w:t>☐</w:t>
                </w:r>
              </w:sdtContent>
            </w:sdt>
          </w:p>
        </w:tc>
      </w:tr>
      <w:tr w:rsidR="009567BB" w:rsidRPr="00316FDA" w14:paraId="4A6EFA5B" w14:textId="77777777" w:rsidTr="007C55F2">
        <w:trPr>
          <w:cantSplit/>
          <w:trHeight w:val="704"/>
        </w:trPr>
        <w:tc>
          <w:tcPr>
            <w:tcW w:w="869" w:type="dxa"/>
          </w:tcPr>
          <w:p w14:paraId="3C70EF6C" w14:textId="42AFDB9D" w:rsidR="00EE68EC" w:rsidRPr="00316FDA" w:rsidRDefault="00EE68EC"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B</w:t>
            </w:r>
          </w:p>
        </w:tc>
        <w:tc>
          <w:tcPr>
            <w:tcW w:w="1517" w:type="dxa"/>
          </w:tcPr>
          <w:p w14:paraId="539DE5BD" w14:textId="6D997BCA" w:rsidR="00EE68EC" w:rsidRPr="00316FDA" w:rsidRDefault="00EE68EC"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6B8365E4" w14:textId="4347D8DF" w:rsidR="00EE68EC" w:rsidRPr="00316FDA" w:rsidRDefault="00EE68EC" w:rsidP="00DB1619">
            <w:pPr>
              <w:spacing w:after="0" w:line="276" w:lineRule="auto"/>
              <w:rPr>
                <w:rFonts w:asciiTheme="majorHAnsi" w:eastAsia="Calibri" w:hAnsiTheme="majorHAnsi" w:cstheme="majorHAnsi"/>
                <w:bCs/>
              </w:rPr>
            </w:pPr>
            <w:r w:rsidRPr="00316FDA">
              <w:rPr>
                <w:rFonts w:asciiTheme="majorHAnsi" w:eastAsia="Calibri" w:hAnsiTheme="majorHAnsi" w:cstheme="majorHAnsi"/>
                <w:b/>
              </w:rPr>
              <w:t>Cadenas de mensajes</w:t>
            </w:r>
            <w:r w:rsidR="0088609F" w:rsidRPr="00316FDA">
              <w:rPr>
                <w:rFonts w:asciiTheme="majorHAnsi" w:eastAsia="Calibri" w:hAnsiTheme="majorHAnsi" w:cstheme="majorHAnsi"/>
                <w:b/>
              </w:rPr>
              <w:br/>
            </w:r>
            <w:r w:rsidRPr="00316FDA">
              <w:rPr>
                <w:rFonts w:asciiTheme="majorHAnsi" w:eastAsia="Calibri" w:hAnsiTheme="majorHAnsi" w:cstheme="majorHAnsi"/>
                <w:bCs/>
              </w:rPr>
              <w:t>Evitas contesta</w:t>
            </w:r>
            <w:r w:rsidR="00C83975" w:rsidRPr="00316FDA">
              <w:rPr>
                <w:rFonts w:asciiTheme="majorHAnsi" w:eastAsia="Calibri" w:hAnsiTheme="majorHAnsi" w:cstheme="majorHAnsi"/>
                <w:bCs/>
              </w:rPr>
              <w:t>r</w:t>
            </w:r>
            <w:r w:rsidRPr="00316FDA">
              <w:rPr>
                <w:rFonts w:asciiTheme="majorHAnsi" w:eastAsia="Calibri" w:hAnsiTheme="majorHAnsi" w:cstheme="majorHAnsi"/>
                <w:bCs/>
              </w:rPr>
              <w:t xml:space="preserve"> a cadenas de mensajes innecesarias </w:t>
            </w:r>
            <w:r w:rsidR="00C83975" w:rsidRPr="00316FDA">
              <w:rPr>
                <w:rFonts w:asciiTheme="majorHAnsi" w:eastAsia="Calibri" w:hAnsiTheme="majorHAnsi" w:cstheme="majorHAnsi"/>
                <w:bCs/>
              </w:rPr>
              <w:t>evitando</w:t>
            </w:r>
            <w:r w:rsidRPr="00316FDA">
              <w:rPr>
                <w:rFonts w:asciiTheme="majorHAnsi" w:eastAsia="Calibri" w:hAnsiTheme="majorHAnsi" w:cstheme="majorHAnsi"/>
                <w:bCs/>
              </w:rPr>
              <w:t xml:space="preserve"> la propagación de correo </w:t>
            </w:r>
            <w:r w:rsidRPr="00316FDA">
              <w:rPr>
                <w:rFonts w:asciiTheme="majorHAnsi" w:eastAsia="Calibri" w:hAnsiTheme="majorHAnsi" w:cstheme="majorHAnsi"/>
                <w:bCs/>
                <w:i/>
              </w:rPr>
              <w:t>spam</w:t>
            </w:r>
            <w:r w:rsidRPr="00316FDA">
              <w:rPr>
                <w:rFonts w:asciiTheme="majorHAnsi" w:eastAsia="Calibri" w:hAnsiTheme="majorHAnsi" w:cstheme="majorHAnsi"/>
                <w:bCs/>
              </w:rPr>
              <w:t xml:space="preserve"> o malicioso.</w:t>
            </w:r>
          </w:p>
        </w:tc>
        <w:tc>
          <w:tcPr>
            <w:tcW w:w="562" w:type="dxa"/>
          </w:tcPr>
          <w:p w14:paraId="2AE8BAB0" w14:textId="7FEFEEF9" w:rsidR="00EE68EC"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1365091210"/>
                <w14:checkbox>
                  <w14:checked w14:val="0"/>
                  <w14:checkedState w14:val="00FE" w14:font="Wingdings"/>
                  <w14:uncheckedState w14:val="2610" w14:font="MS Gothic"/>
                </w14:checkbox>
              </w:sdtPr>
              <w:sdtEndPr/>
              <w:sdtContent>
                <w:r w:rsidR="00EE68EC" w:rsidRPr="00316FDA">
                  <w:rPr>
                    <w:rFonts w:ascii="MS Gothic" w:eastAsia="MS Gothic" w:hAnsi="MS Gothic" w:cs="Segoe UI Symbol" w:hint="eastAsia"/>
                    <w:b/>
                    <w:sz w:val="32"/>
                    <w:szCs w:val="32"/>
                  </w:rPr>
                  <w:t>☐</w:t>
                </w:r>
              </w:sdtContent>
            </w:sdt>
          </w:p>
        </w:tc>
      </w:tr>
      <w:tr w:rsidR="009567BB" w:rsidRPr="00316FDA" w14:paraId="35385FE0" w14:textId="77777777" w:rsidTr="007C55F2">
        <w:trPr>
          <w:cantSplit/>
          <w:trHeight w:val="704"/>
        </w:trPr>
        <w:tc>
          <w:tcPr>
            <w:tcW w:w="869" w:type="dxa"/>
          </w:tcPr>
          <w:p w14:paraId="272E9887" w14:textId="6A141E38" w:rsidR="00EE68EC" w:rsidRPr="00316FDA" w:rsidRDefault="00EE68EC"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B</w:t>
            </w:r>
          </w:p>
        </w:tc>
        <w:tc>
          <w:tcPr>
            <w:tcW w:w="1517" w:type="dxa"/>
          </w:tcPr>
          <w:p w14:paraId="419E39B3" w14:textId="1257A364" w:rsidR="00EE68EC" w:rsidRPr="00316FDA" w:rsidRDefault="00EE68EC"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6E186CE1" w14:textId="11954869" w:rsidR="00EE68EC" w:rsidRPr="00316FDA" w:rsidRDefault="00EE68EC" w:rsidP="00D837F3">
            <w:pPr>
              <w:spacing w:after="0" w:line="276" w:lineRule="auto"/>
              <w:rPr>
                <w:rFonts w:asciiTheme="majorHAnsi" w:eastAsia="Calibri" w:hAnsiTheme="majorHAnsi" w:cstheme="majorHAnsi"/>
                <w:bCs/>
              </w:rPr>
            </w:pPr>
            <w:r w:rsidRPr="00316FDA">
              <w:rPr>
                <w:rFonts w:asciiTheme="majorHAnsi" w:eastAsia="Calibri" w:hAnsiTheme="majorHAnsi" w:cstheme="majorHAnsi"/>
                <w:b/>
              </w:rPr>
              <w:t>Evitar usos indebidos</w:t>
            </w:r>
            <w:r w:rsidR="0088609F" w:rsidRPr="00316FDA">
              <w:rPr>
                <w:rFonts w:asciiTheme="majorHAnsi" w:eastAsia="Calibri" w:hAnsiTheme="majorHAnsi" w:cstheme="majorHAnsi"/>
                <w:b/>
              </w:rPr>
              <w:br/>
            </w:r>
            <w:r w:rsidRPr="00316FDA">
              <w:rPr>
                <w:rFonts w:asciiTheme="majorHAnsi" w:eastAsia="Calibri" w:hAnsiTheme="majorHAnsi" w:cstheme="majorHAnsi"/>
                <w:bCs/>
              </w:rPr>
              <w:t xml:space="preserve">Usas el correo electrónico de manera exclusiva para el ámbito profesional y no haces </w:t>
            </w:r>
            <w:r w:rsidR="00C83975" w:rsidRPr="00316FDA">
              <w:rPr>
                <w:rFonts w:asciiTheme="majorHAnsi" w:eastAsia="Calibri" w:hAnsiTheme="majorHAnsi" w:cstheme="majorHAnsi"/>
                <w:bCs/>
              </w:rPr>
              <w:t>difusión</w:t>
            </w:r>
            <w:r w:rsidRPr="00316FDA">
              <w:rPr>
                <w:rFonts w:asciiTheme="majorHAnsi" w:eastAsia="Calibri" w:hAnsiTheme="majorHAnsi" w:cstheme="majorHAnsi"/>
                <w:bCs/>
              </w:rPr>
              <w:t xml:space="preserve"> de material ofensivo o ilegal</w:t>
            </w:r>
            <w:r w:rsidR="00C83975" w:rsidRPr="00316FDA">
              <w:rPr>
                <w:rFonts w:asciiTheme="majorHAnsi" w:eastAsia="Calibri" w:hAnsiTheme="majorHAnsi" w:cstheme="majorHAnsi"/>
                <w:bCs/>
              </w:rPr>
              <w:t>.</w:t>
            </w:r>
          </w:p>
        </w:tc>
        <w:tc>
          <w:tcPr>
            <w:tcW w:w="562" w:type="dxa"/>
          </w:tcPr>
          <w:p w14:paraId="3A15E04F" w14:textId="1A07C84E" w:rsidR="00EE68EC"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1079866638"/>
                <w14:checkbox>
                  <w14:checked w14:val="0"/>
                  <w14:checkedState w14:val="00FE" w14:font="Wingdings"/>
                  <w14:uncheckedState w14:val="2610" w14:font="MS Gothic"/>
                </w14:checkbox>
              </w:sdtPr>
              <w:sdtEndPr/>
              <w:sdtContent>
                <w:r w:rsidR="00EE68EC" w:rsidRPr="00316FDA">
                  <w:rPr>
                    <w:rFonts w:ascii="MS Gothic" w:eastAsia="MS Gothic" w:hAnsi="MS Gothic" w:cs="Segoe UI Symbol" w:hint="eastAsia"/>
                    <w:b/>
                    <w:sz w:val="32"/>
                    <w:szCs w:val="32"/>
                  </w:rPr>
                  <w:t>☐</w:t>
                </w:r>
              </w:sdtContent>
            </w:sdt>
          </w:p>
        </w:tc>
      </w:tr>
      <w:tr w:rsidR="009567BB" w:rsidRPr="00316FDA" w14:paraId="04C51B76" w14:textId="77777777" w:rsidTr="007C55F2">
        <w:trPr>
          <w:cantSplit/>
          <w:trHeight w:val="704"/>
        </w:trPr>
        <w:tc>
          <w:tcPr>
            <w:tcW w:w="869" w:type="dxa"/>
          </w:tcPr>
          <w:p w14:paraId="75C3288C" w14:textId="256F8F55" w:rsidR="00EE68EC" w:rsidRPr="00316FDA" w:rsidRDefault="00EE68EC"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B</w:t>
            </w:r>
          </w:p>
        </w:tc>
        <w:tc>
          <w:tcPr>
            <w:tcW w:w="1517" w:type="dxa"/>
          </w:tcPr>
          <w:p w14:paraId="5AF76B9C" w14:textId="2DD3C21A" w:rsidR="00EE68EC" w:rsidRPr="00316FDA" w:rsidRDefault="00EE68EC"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60E8171D" w14:textId="15869DF7" w:rsidR="00EE68EC" w:rsidRPr="00316FDA" w:rsidRDefault="00EE68EC" w:rsidP="00D837F3">
            <w:pPr>
              <w:spacing w:after="0" w:line="276" w:lineRule="auto"/>
              <w:rPr>
                <w:rFonts w:asciiTheme="majorHAnsi" w:eastAsia="Calibri" w:hAnsiTheme="majorHAnsi" w:cstheme="majorHAnsi"/>
                <w:bCs/>
              </w:rPr>
            </w:pPr>
            <w:r w:rsidRPr="00316FDA">
              <w:rPr>
                <w:rFonts w:asciiTheme="majorHAnsi" w:eastAsia="Calibri" w:hAnsiTheme="majorHAnsi" w:cstheme="majorHAnsi"/>
                <w:b/>
              </w:rPr>
              <w:t>Prestar atención al lenguaje empleado</w:t>
            </w:r>
            <w:r w:rsidR="0088609F" w:rsidRPr="00316FDA">
              <w:rPr>
                <w:rFonts w:asciiTheme="majorHAnsi" w:eastAsia="Calibri" w:hAnsiTheme="majorHAnsi" w:cstheme="majorHAnsi"/>
                <w:b/>
              </w:rPr>
              <w:br/>
            </w:r>
            <w:r w:rsidRPr="00316FDA">
              <w:rPr>
                <w:rFonts w:asciiTheme="majorHAnsi" w:eastAsia="Calibri" w:hAnsiTheme="majorHAnsi" w:cstheme="majorHAnsi"/>
                <w:bCs/>
              </w:rPr>
              <w:t xml:space="preserve">Haces uso de lenguaje riguroso, exento de faltas de ortografía. </w:t>
            </w:r>
          </w:p>
        </w:tc>
        <w:tc>
          <w:tcPr>
            <w:tcW w:w="562" w:type="dxa"/>
          </w:tcPr>
          <w:p w14:paraId="42CB8C66" w14:textId="15586D9C" w:rsidR="00EE68EC"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563768077"/>
                <w14:checkbox>
                  <w14:checked w14:val="0"/>
                  <w14:checkedState w14:val="00FE" w14:font="Wingdings"/>
                  <w14:uncheckedState w14:val="2610" w14:font="MS Gothic"/>
                </w14:checkbox>
              </w:sdtPr>
              <w:sdtEndPr/>
              <w:sdtContent>
                <w:r w:rsidR="00EE68EC" w:rsidRPr="00316FDA">
                  <w:rPr>
                    <w:rFonts w:ascii="MS Gothic" w:eastAsia="MS Gothic" w:hAnsi="MS Gothic" w:cs="Segoe UI Symbol" w:hint="eastAsia"/>
                    <w:b/>
                    <w:sz w:val="32"/>
                    <w:szCs w:val="32"/>
                  </w:rPr>
                  <w:t>☐</w:t>
                </w:r>
              </w:sdtContent>
            </w:sdt>
          </w:p>
        </w:tc>
      </w:tr>
      <w:tr w:rsidR="009567BB" w:rsidRPr="00316FDA" w14:paraId="61F57904" w14:textId="77777777" w:rsidTr="007C55F2">
        <w:trPr>
          <w:cantSplit/>
          <w:trHeight w:val="704"/>
        </w:trPr>
        <w:tc>
          <w:tcPr>
            <w:tcW w:w="869" w:type="dxa"/>
          </w:tcPr>
          <w:p w14:paraId="5D23B4BB" w14:textId="7A0E8504" w:rsidR="00EE68EC" w:rsidRPr="00316FDA" w:rsidRDefault="00EE68EC"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B</w:t>
            </w:r>
          </w:p>
        </w:tc>
        <w:tc>
          <w:tcPr>
            <w:tcW w:w="1517" w:type="dxa"/>
          </w:tcPr>
          <w:p w14:paraId="3DD9438C" w14:textId="27391E7E" w:rsidR="00EE68EC" w:rsidRPr="00316FDA" w:rsidRDefault="00EE68EC"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530134FD" w14:textId="493EBF0C" w:rsidR="00EE68EC" w:rsidRPr="00316FDA" w:rsidRDefault="00C83975" w:rsidP="00D837F3">
            <w:pPr>
              <w:spacing w:after="0" w:line="276" w:lineRule="auto"/>
              <w:rPr>
                <w:rFonts w:asciiTheme="majorHAnsi" w:eastAsia="Calibri" w:hAnsiTheme="majorHAnsi" w:cstheme="majorHAnsi"/>
                <w:bCs/>
              </w:rPr>
            </w:pPr>
            <w:r w:rsidRPr="00316FDA">
              <w:rPr>
                <w:rFonts w:asciiTheme="majorHAnsi" w:eastAsia="Calibri" w:hAnsiTheme="majorHAnsi" w:cstheme="majorHAnsi"/>
                <w:b/>
              </w:rPr>
              <w:t>Vigilar</w:t>
            </w:r>
            <w:r w:rsidR="00EE68EC" w:rsidRPr="00316FDA">
              <w:rPr>
                <w:rFonts w:asciiTheme="majorHAnsi" w:eastAsia="Calibri" w:hAnsiTheme="majorHAnsi" w:cstheme="majorHAnsi"/>
                <w:b/>
              </w:rPr>
              <w:t xml:space="preserve"> la inscripción en sitios web</w:t>
            </w:r>
            <w:r w:rsidR="0088609F" w:rsidRPr="00316FDA">
              <w:rPr>
                <w:rFonts w:asciiTheme="majorHAnsi" w:eastAsia="Calibri" w:hAnsiTheme="majorHAnsi" w:cstheme="majorHAnsi"/>
                <w:b/>
              </w:rPr>
              <w:br/>
            </w:r>
            <w:r w:rsidR="00EE68EC" w:rsidRPr="00316FDA">
              <w:rPr>
                <w:rFonts w:asciiTheme="majorHAnsi" w:eastAsia="Calibri" w:hAnsiTheme="majorHAnsi" w:cstheme="majorHAnsi"/>
                <w:bCs/>
              </w:rPr>
              <w:t>No utilizas el correo electrónico corporativo para registros en páginas web poco confiables o sospechosas.</w:t>
            </w:r>
          </w:p>
        </w:tc>
        <w:tc>
          <w:tcPr>
            <w:tcW w:w="562" w:type="dxa"/>
          </w:tcPr>
          <w:p w14:paraId="705AB3A9" w14:textId="0AB43D89" w:rsidR="00EE68EC"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1113243302"/>
                <w14:checkbox>
                  <w14:checked w14:val="0"/>
                  <w14:checkedState w14:val="00FE" w14:font="Wingdings"/>
                  <w14:uncheckedState w14:val="2610" w14:font="MS Gothic"/>
                </w14:checkbox>
              </w:sdtPr>
              <w:sdtEndPr/>
              <w:sdtContent>
                <w:r w:rsidR="00EE68EC" w:rsidRPr="00316FDA">
                  <w:rPr>
                    <w:rFonts w:ascii="MS Gothic" w:eastAsia="MS Gothic" w:hAnsi="MS Gothic" w:cs="Segoe UI Symbol" w:hint="eastAsia"/>
                    <w:b/>
                    <w:sz w:val="32"/>
                    <w:szCs w:val="32"/>
                  </w:rPr>
                  <w:t>☐</w:t>
                </w:r>
              </w:sdtContent>
            </w:sdt>
          </w:p>
        </w:tc>
      </w:tr>
      <w:tr w:rsidR="00D57526" w:rsidRPr="00316FDA" w14:paraId="22BBBAEA" w14:textId="77777777" w:rsidTr="007C55F2">
        <w:trPr>
          <w:cantSplit/>
          <w:trHeight w:val="688"/>
        </w:trPr>
        <w:tc>
          <w:tcPr>
            <w:tcW w:w="869" w:type="dxa"/>
          </w:tcPr>
          <w:p w14:paraId="2B96ECDF" w14:textId="77777777" w:rsidR="00D57526" w:rsidRPr="00316FDA" w:rsidRDefault="00D57526" w:rsidP="00D837F3">
            <w:pPr>
              <w:spacing w:after="0" w:line="240" w:lineRule="auto"/>
              <w:jc w:val="center"/>
              <w:rPr>
                <w:rFonts w:asciiTheme="majorHAnsi" w:hAnsiTheme="majorHAnsi" w:cstheme="majorHAnsi"/>
              </w:rPr>
            </w:pPr>
            <w:r w:rsidRPr="00316FDA">
              <w:rPr>
                <w:rFonts w:asciiTheme="majorHAnsi" w:hAnsiTheme="majorHAnsi" w:cstheme="majorHAnsi"/>
              </w:rPr>
              <w:t>B</w:t>
            </w:r>
          </w:p>
        </w:tc>
        <w:tc>
          <w:tcPr>
            <w:tcW w:w="1517" w:type="dxa"/>
          </w:tcPr>
          <w:p w14:paraId="580A0425" w14:textId="77777777" w:rsidR="00D57526" w:rsidRPr="00316FDA" w:rsidRDefault="00D57526"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134DF72E" w14:textId="77777777" w:rsidR="00D57526" w:rsidRPr="00316FDA" w:rsidRDefault="00D57526" w:rsidP="00D837F3">
            <w:pPr>
              <w:spacing w:after="0" w:line="276" w:lineRule="auto"/>
              <w:rPr>
                <w:rFonts w:asciiTheme="majorHAnsi" w:eastAsia="Calibri" w:hAnsiTheme="majorHAnsi" w:cstheme="majorHAnsi"/>
                <w:b/>
              </w:rPr>
            </w:pPr>
            <w:r w:rsidRPr="00316FDA">
              <w:rPr>
                <w:rFonts w:asciiTheme="majorHAnsi" w:eastAsia="Calibri" w:hAnsiTheme="majorHAnsi" w:cstheme="majorHAnsi"/>
                <w:b/>
              </w:rPr>
              <w:t>Contraseña segura</w:t>
            </w:r>
          </w:p>
          <w:p w14:paraId="31105D3A" w14:textId="70F8CAB7" w:rsidR="00D57526" w:rsidRPr="00316FDA" w:rsidRDefault="00D57526" w:rsidP="00D837F3">
            <w:pPr>
              <w:spacing w:after="0" w:line="276" w:lineRule="auto"/>
              <w:jc w:val="left"/>
              <w:rPr>
                <w:rFonts w:asciiTheme="majorHAnsi" w:eastAsia="Calibri" w:hAnsiTheme="majorHAnsi" w:cstheme="majorHAnsi"/>
              </w:rPr>
            </w:pPr>
            <w:r w:rsidRPr="00316FDA">
              <w:rPr>
                <w:rFonts w:asciiTheme="majorHAnsi" w:eastAsia="Calibri" w:hAnsiTheme="majorHAnsi" w:cstheme="majorHAnsi"/>
              </w:rPr>
              <w:t xml:space="preserve">Usas una contraseña </w:t>
            </w:r>
            <w:r w:rsidR="0013422A" w:rsidRPr="00316FDA">
              <w:rPr>
                <w:rFonts w:asciiTheme="majorHAnsi" w:eastAsia="Calibri" w:hAnsiTheme="majorHAnsi" w:cstheme="majorHAnsi"/>
              </w:rPr>
              <w:t xml:space="preserve">robusta </w:t>
            </w:r>
            <w:r w:rsidRPr="00316FDA">
              <w:rPr>
                <w:rFonts w:asciiTheme="majorHAnsi" w:eastAsia="Calibri" w:hAnsiTheme="majorHAnsi" w:cstheme="majorHAnsi"/>
              </w:rPr>
              <w:t>para acceder al correo electrónico.</w:t>
            </w:r>
          </w:p>
        </w:tc>
        <w:tc>
          <w:tcPr>
            <w:tcW w:w="562" w:type="dxa"/>
          </w:tcPr>
          <w:p w14:paraId="5BD558C7" w14:textId="77777777" w:rsidR="00D57526" w:rsidRPr="00316FDA" w:rsidRDefault="00316FDA" w:rsidP="00D837F3">
            <w:pPr>
              <w:spacing w:after="0" w:line="240" w:lineRule="auto"/>
              <w:jc w:val="center"/>
              <w:rPr>
                <w:rFonts w:eastAsia="Calibri" w:cs="Arial"/>
                <w:b/>
                <w:sz w:val="32"/>
                <w:szCs w:val="32"/>
              </w:rPr>
            </w:pPr>
            <w:sdt>
              <w:sdtPr>
                <w:rPr>
                  <w:rFonts w:ascii="Segoe UI Symbol" w:eastAsia="Calibri" w:hAnsi="Segoe UI Symbol" w:cs="Segoe UI Symbol"/>
                  <w:b/>
                  <w:sz w:val="32"/>
                  <w:szCs w:val="32"/>
                </w:rPr>
                <w:id w:val="-1594851473"/>
                <w14:checkbox>
                  <w14:checked w14:val="0"/>
                  <w14:checkedState w14:val="00FE" w14:font="Wingdings"/>
                  <w14:uncheckedState w14:val="2610" w14:font="MS Gothic"/>
                </w14:checkbox>
              </w:sdtPr>
              <w:sdtEndPr/>
              <w:sdtContent>
                <w:r w:rsidR="00D57526" w:rsidRPr="00316FDA">
                  <w:rPr>
                    <w:rFonts w:ascii="Segoe UI Symbol" w:eastAsia="Calibri" w:hAnsi="Segoe UI Symbol" w:cs="Segoe UI Symbol"/>
                    <w:b/>
                    <w:sz w:val="32"/>
                    <w:szCs w:val="32"/>
                  </w:rPr>
                  <w:t>☐</w:t>
                </w:r>
              </w:sdtContent>
            </w:sdt>
          </w:p>
        </w:tc>
      </w:tr>
      <w:tr w:rsidR="00D57526" w:rsidRPr="00316FDA" w14:paraId="0BCFDE86" w14:textId="77777777" w:rsidTr="007C55F2">
        <w:trPr>
          <w:cantSplit/>
          <w:trHeight w:val="688"/>
        </w:trPr>
        <w:tc>
          <w:tcPr>
            <w:tcW w:w="869" w:type="dxa"/>
          </w:tcPr>
          <w:p w14:paraId="16FE56B6" w14:textId="77777777" w:rsidR="00D57526" w:rsidRPr="00316FDA" w:rsidRDefault="00D57526" w:rsidP="00D837F3">
            <w:pPr>
              <w:spacing w:after="0" w:line="240" w:lineRule="auto"/>
              <w:jc w:val="center"/>
              <w:rPr>
                <w:rFonts w:asciiTheme="majorHAnsi" w:hAnsiTheme="majorHAnsi" w:cstheme="majorHAnsi"/>
              </w:rPr>
            </w:pPr>
            <w:r w:rsidRPr="00316FDA">
              <w:rPr>
                <w:rFonts w:asciiTheme="majorHAnsi" w:eastAsia="Calibri" w:hAnsiTheme="majorHAnsi" w:cstheme="majorHAnsi"/>
              </w:rPr>
              <w:t>B</w:t>
            </w:r>
          </w:p>
        </w:tc>
        <w:tc>
          <w:tcPr>
            <w:tcW w:w="1517" w:type="dxa"/>
          </w:tcPr>
          <w:p w14:paraId="36514455" w14:textId="77777777" w:rsidR="00D57526" w:rsidRPr="00316FDA" w:rsidRDefault="00D57526"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66B73DE7" w14:textId="77777777" w:rsidR="00D57526" w:rsidRPr="00316FDA" w:rsidRDefault="00D57526" w:rsidP="00D837F3">
            <w:pPr>
              <w:spacing w:after="0"/>
              <w:rPr>
                <w:rFonts w:asciiTheme="majorHAnsi" w:eastAsia="Calibri" w:hAnsiTheme="majorHAnsi" w:cstheme="majorHAnsi"/>
                <w:b/>
              </w:rPr>
            </w:pPr>
            <w:r w:rsidRPr="00316FDA">
              <w:rPr>
                <w:rFonts w:asciiTheme="majorHAnsi" w:eastAsia="Calibri" w:hAnsiTheme="majorHAnsi" w:cstheme="majorHAnsi"/>
                <w:b/>
              </w:rPr>
              <w:t>Correos sospechosos</w:t>
            </w:r>
          </w:p>
          <w:p w14:paraId="1ECEBCA2" w14:textId="77777777" w:rsidR="00D57526" w:rsidRPr="00316FDA" w:rsidRDefault="00D57526" w:rsidP="00D837F3">
            <w:pPr>
              <w:spacing w:after="0" w:line="276" w:lineRule="auto"/>
              <w:jc w:val="left"/>
              <w:rPr>
                <w:rFonts w:asciiTheme="majorHAnsi" w:eastAsia="Calibri" w:hAnsiTheme="majorHAnsi" w:cstheme="majorHAnsi"/>
              </w:rPr>
            </w:pPr>
            <w:r w:rsidRPr="00316FDA">
              <w:rPr>
                <w:rFonts w:asciiTheme="majorHAnsi" w:eastAsia="Calibri" w:hAnsiTheme="majorHAnsi" w:cstheme="majorHAnsi"/>
              </w:rPr>
              <w:t xml:space="preserve">Sospechas de la autenticidad del correo cuando el mensaje: presenta cambios de aspecto, </w:t>
            </w:r>
            <w:r w:rsidRPr="00316FDA">
              <w:rPr>
                <w:rFonts w:asciiTheme="majorHAnsi" w:hAnsiTheme="majorHAnsi" w:cstheme="majorHAnsi"/>
              </w:rPr>
              <w:t>contiene una «</w:t>
            </w:r>
            <w:r w:rsidRPr="00316FDA">
              <w:rPr>
                <w:rFonts w:asciiTheme="majorHAnsi" w:hAnsiTheme="majorHAnsi" w:cstheme="majorHAnsi"/>
                <w:bCs/>
              </w:rPr>
              <w:t>llamada a la acción</w:t>
            </w:r>
            <w:r w:rsidRPr="00316FDA">
              <w:rPr>
                <w:rFonts w:asciiTheme="majorHAnsi" w:hAnsiTheme="majorHAnsi" w:cstheme="majorHAnsi"/>
              </w:rPr>
              <w:t xml:space="preserve">» que </w:t>
            </w:r>
            <w:r w:rsidRPr="00316FDA">
              <w:rPr>
                <w:rFonts w:asciiTheme="majorHAnsi" w:eastAsia="Calibri" w:hAnsiTheme="majorHAnsi" w:cstheme="majorHAnsi"/>
              </w:rPr>
              <w:t>nos urge, invita o solicita hacer algo no habitual o solicita credenciales de acceso a una web o aplicación (cuenta bancaria, ERP, etc</w:t>
            </w:r>
            <w:r w:rsidR="00EA3F14" w:rsidRPr="00316FDA">
              <w:rPr>
                <w:rFonts w:asciiTheme="majorHAnsi" w:eastAsia="Calibri" w:hAnsiTheme="majorHAnsi" w:cstheme="majorHAnsi"/>
              </w:rPr>
              <w:t>.</w:t>
            </w:r>
            <w:r w:rsidRPr="00316FDA">
              <w:rPr>
                <w:rFonts w:asciiTheme="majorHAnsi" w:eastAsia="Calibri" w:hAnsiTheme="majorHAnsi" w:cstheme="majorHAnsi"/>
              </w:rPr>
              <w:t>).</w:t>
            </w:r>
          </w:p>
        </w:tc>
        <w:tc>
          <w:tcPr>
            <w:tcW w:w="562" w:type="dxa"/>
          </w:tcPr>
          <w:p w14:paraId="7C275409" w14:textId="77777777" w:rsidR="00D57526" w:rsidRPr="00316FDA" w:rsidRDefault="00316FDA" w:rsidP="00D837F3">
            <w:pPr>
              <w:spacing w:after="0" w:line="240" w:lineRule="auto"/>
              <w:jc w:val="center"/>
              <w:rPr>
                <w:rFonts w:eastAsia="Calibri" w:cs="Arial"/>
                <w:b/>
                <w:sz w:val="32"/>
                <w:szCs w:val="32"/>
              </w:rPr>
            </w:pPr>
            <w:sdt>
              <w:sdtPr>
                <w:rPr>
                  <w:rFonts w:ascii="Segoe UI Symbol" w:eastAsia="Calibri" w:hAnsi="Segoe UI Symbol" w:cs="Segoe UI Symbol"/>
                  <w:b/>
                  <w:sz w:val="32"/>
                  <w:szCs w:val="32"/>
                </w:rPr>
                <w:id w:val="-1283259071"/>
                <w14:checkbox>
                  <w14:checked w14:val="0"/>
                  <w14:checkedState w14:val="00FE" w14:font="Wingdings"/>
                  <w14:uncheckedState w14:val="2610" w14:font="MS Gothic"/>
                </w14:checkbox>
              </w:sdtPr>
              <w:sdtEndPr/>
              <w:sdtContent>
                <w:r w:rsidR="00D57526" w:rsidRPr="00316FDA">
                  <w:rPr>
                    <w:rFonts w:ascii="Segoe UI Symbol" w:eastAsia="Calibri" w:hAnsi="Segoe UI Symbol" w:cs="Segoe UI Symbol"/>
                    <w:b/>
                    <w:sz w:val="32"/>
                    <w:szCs w:val="32"/>
                  </w:rPr>
                  <w:t>☐</w:t>
                </w:r>
              </w:sdtContent>
            </w:sdt>
          </w:p>
        </w:tc>
      </w:tr>
      <w:tr w:rsidR="00D57526" w:rsidRPr="00316FDA" w14:paraId="3677BE22" w14:textId="77777777" w:rsidTr="007C55F2">
        <w:trPr>
          <w:cantSplit/>
          <w:trHeight w:val="697"/>
        </w:trPr>
        <w:tc>
          <w:tcPr>
            <w:tcW w:w="869" w:type="dxa"/>
          </w:tcPr>
          <w:p w14:paraId="40987AE5"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hAnsiTheme="majorHAnsi" w:cstheme="majorHAnsi"/>
              </w:rPr>
              <w:t>B</w:t>
            </w:r>
          </w:p>
        </w:tc>
        <w:tc>
          <w:tcPr>
            <w:tcW w:w="1517" w:type="dxa"/>
          </w:tcPr>
          <w:p w14:paraId="34AF7038" w14:textId="77777777" w:rsidR="00D57526" w:rsidRPr="00316FDA" w:rsidRDefault="00D57526"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4970E3B1" w14:textId="77777777" w:rsidR="00D57526" w:rsidRPr="00316FDA" w:rsidRDefault="00D57526" w:rsidP="00D837F3">
            <w:pPr>
              <w:spacing w:after="0" w:line="276" w:lineRule="auto"/>
              <w:rPr>
                <w:rFonts w:asciiTheme="majorHAnsi" w:eastAsia="Calibri" w:hAnsiTheme="majorHAnsi" w:cstheme="majorHAnsi"/>
                <w:b/>
              </w:rPr>
            </w:pPr>
            <w:r w:rsidRPr="00316FDA">
              <w:rPr>
                <w:rFonts w:asciiTheme="majorHAnsi" w:eastAsia="Calibri" w:hAnsiTheme="majorHAnsi" w:cstheme="majorHAnsi"/>
                <w:b/>
              </w:rPr>
              <w:t>Identificación del remitente</w:t>
            </w:r>
          </w:p>
          <w:p w14:paraId="0ADBE4DB" w14:textId="05A8855A" w:rsidR="00D57526" w:rsidRPr="00316FDA" w:rsidRDefault="00D57526" w:rsidP="00D837F3">
            <w:pPr>
              <w:spacing w:after="0" w:line="276" w:lineRule="auto"/>
              <w:jc w:val="left"/>
              <w:rPr>
                <w:rFonts w:asciiTheme="majorHAnsi" w:eastAsia="Calibri" w:hAnsiTheme="majorHAnsi" w:cstheme="majorHAnsi"/>
              </w:rPr>
            </w:pPr>
            <w:r w:rsidRPr="00316FDA">
              <w:rPr>
                <w:rFonts w:asciiTheme="majorHAnsi" w:eastAsia="Calibri" w:hAnsiTheme="majorHAnsi" w:cstheme="majorHAnsi"/>
              </w:rPr>
              <w:t>Identificas los remitentes antes de abrir un correo electrónico.</w:t>
            </w:r>
            <w:r w:rsidR="00526B11" w:rsidRPr="00316FDA">
              <w:rPr>
                <w:rFonts w:asciiTheme="majorHAnsi" w:eastAsia="Calibri" w:hAnsiTheme="majorHAnsi" w:cstheme="majorHAnsi"/>
              </w:rPr>
              <w:t xml:space="preserve"> </w:t>
            </w:r>
            <w:r w:rsidRPr="00316FDA">
              <w:rPr>
                <w:rFonts w:asciiTheme="majorHAnsi" w:eastAsia="Calibri" w:hAnsiTheme="majorHAnsi" w:cstheme="majorHAnsi"/>
              </w:rPr>
              <w:t xml:space="preserve">Si </w:t>
            </w:r>
            <w:r w:rsidR="0013422A" w:rsidRPr="00316FDA">
              <w:rPr>
                <w:rFonts w:asciiTheme="majorHAnsi" w:eastAsia="Calibri" w:hAnsiTheme="majorHAnsi" w:cstheme="majorHAnsi"/>
              </w:rPr>
              <w:t xml:space="preserve">tienes dudas o </w:t>
            </w:r>
            <w:r w:rsidRPr="00316FDA">
              <w:rPr>
                <w:rFonts w:asciiTheme="majorHAnsi" w:eastAsia="Calibri" w:hAnsiTheme="majorHAnsi" w:cstheme="majorHAnsi"/>
              </w:rPr>
              <w:t>sospechas que ha sido suplantado</w:t>
            </w:r>
            <w:r w:rsidR="0013422A" w:rsidRPr="00316FDA">
              <w:rPr>
                <w:rFonts w:asciiTheme="majorHAnsi" w:eastAsia="Calibri" w:hAnsiTheme="majorHAnsi" w:cstheme="majorHAnsi"/>
              </w:rPr>
              <w:t>,</w:t>
            </w:r>
            <w:r w:rsidRPr="00316FDA">
              <w:rPr>
                <w:rFonts w:asciiTheme="majorHAnsi" w:eastAsia="Calibri" w:hAnsiTheme="majorHAnsi" w:cstheme="majorHAnsi"/>
              </w:rPr>
              <w:t xml:space="preserve"> contactas con el remitente por otro medio para confirmarlo.</w:t>
            </w:r>
          </w:p>
        </w:tc>
        <w:tc>
          <w:tcPr>
            <w:tcW w:w="562" w:type="dxa"/>
          </w:tcPr>
          <w:p w14:paraId="30E75A16" w14:textId="77777777" w:rsidR="00D57526" w:rsidRPr="00316FDA" w:rsidRDefault="00316FDA" w:rsidP="00D837F3">
            <w:pPr>
              <w:spacing w:after="0" w:line="240" w:lineRule="auto"/>
              <w:jc w:val="center"/>
              <w:rPr>
                <w:rFonts w:eastAsia="Calibri" w:cs="Arial"/>
                <w:b/>
                <w:sz w:val="32"/>
                <w:szCs w:val="32"/>
              </w:rPr>
            </w:pPr>
            <w:sdt>
              <w:sdtPr>
                <w:rPr>
                  <w:rFonts w:ascii="Segoe UI Symbol" w:eastAsia="Calibri" w:hAnsi="Segoe UI Symbol" w:cs="Segoe UI Symbol"/>
                  <w:b/>
                  <w:sz w:val="32"/>
                  <w:szCs w:val="32"/>
                </w:rPr>
                <w:id w:val="1066836462"/>
                <w14:checkbox>
                  <w14:checked w14:val="0"/>
                  <w14:checkedState w14:val="00FE" w14:font="Wingdings"/>
                  <w14:uncheckedState w14:val="2610" w14:font="MS Gothic"/>
                </w14:checkbox>
              </w:sdtPr>
              <w:sdtEndPr/>
              <w:sdtContent>
                <w:r w:rsidR="00D57526" w:rsidRPr="00316FDA">
                  <w:rPr>
                    <w:rFonts w:ascii="Segoe UI Symbol" w:eastAsia="Calibri" w:hAnsi="Segoe UI Symbol" w:cs="Segoe UI Symbol"/>
                    <w:b/>
                    <w:sz w:val="32"/>
                    <w:szCs w:val="32"/>
                  </w:rPr>
                  <w:t>☐</w:t>
                </w:r>
              </w:sdtContent>
            </w:sdt>
          </w:p>
        </w:tc>
      </w:tr>
      <w:tr w:rsidR="00D57526" w:rsidRPr="00316FDA" w14:paraId="51BFB711" w14:textId="77777777" w:rsidTr="007C55F2">
        <w:trPr>
          <w:cantSplit/>
          <w:trHeight w:val="697"/>
        </w:trPr>
        <w:tc>
          <w:tcPr>
            <w:tcW w:w="869" w:type="dxa"/>
          </w:tcPr>
          <w:p w14:paraId="2AC5E469"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hAnsiTheme="majorHAnsi" w:cstheme="majorHAnsi"/>
              </w:rPr>
              <w:lastRenderedPageBreak/>
              <w:t>B</w:t>
            </w:r>
          </w:p>
        </w:tc>
        <w:tc>
          <w:tcPr>
            <w:tcW w:w="1517" w:type="dxa"/>
          </w:tcPr>
          <w:p w14:paraId="04D8639E" w14:textId="77777777" w:rsidR="00D57526" w:rsidRPr="00316FDA" w:rsidRDefault="00D57526" w:rsidP="00D837F3">
            <w:pPr>
              <w:spacing w:after="0" w:line="276"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7C726535" w14:textId="77777777" w:rsidR="00D57526" w:rsidRPr="00316FDA" w:rsidRDefault="00D57526" w:rsidP="00D837F3">
            <w:pPr>
              <w:spacing w:after="0" w:line="276" w:lineRule="auto"/>
              <w:rPr>
                <w:rFonts w:asciiTheme="majorHAnsi" w:eastAsia="Calibri" w:hAnsiTheme="majorHAnsi" w:cstheme="majorHAnsi"/>
                <w:b/>
              </w:rPr>
            </w:pPr>
            <w:r w:rsidRPr="00316FDA">
              <w:rPr>
                <w:rFonts w:asciiTheme="majorHAnsi" w:eastAsia="Calibri" w:hAnsiTheme="majorHAnsi" w:cstheme="majorHAnsi"/>
                <w:b/>
              </w:rPr>
              <w:t>Análisis de adjuntos</w:t>
            </w:r>
          </w:p>
          <w:p w14:paraId="4BA1A707" w14:textId="1385CA0A" w:rsidR="00D57526" w:rsidRPr="00316FDA" w:rsidRDefault="00D57526" w:rsidP="00D837F3">
            <w:pPr>
              <w:spacing w:after="0" w:line="276" w:lineRule="auto"/>
              <w:jc w:val="left"/>
              <w:rPr>
                <w:rFonts w:asciiTheme="majorHAnsi" w:eastAsia="Calibri" w:hAnsiTheme="majorHAnsi" w:cstheme="majorHAnsi"/>
              </w:rPr>
            </w:pPr>
            <w:r w:rsidRPr="00316FDA">
              <w:rPr>
                <w:rFonts w:asciiTheme="majorHAnsi" w:eastAsia="Calibri" w:hAnsiTheme="majorHAnsi" w:cstheme="majorHAnsi"/>
              </w:rPr>
              <w:t>Analizas cuidadosamente los adjuntos de correos de remitentes desconocidos antes de abrirlos.</w:t>
            </w:r>
            <w:r w:rsidR="00526B11" w:rsidRPr="00316FDA">
              <w:rPr>
                <w:rFonts w:asciiTheme="majorHAnsi" w:eastAsia="Calibri" w:hAnsiTheme="majorHAnsi" w:cstheme="majorHAnsi"/>
              </w:rPr>
              <w:t xml:space="preserve"> </w:t>
            </w:r>
            <w:r w:rsidRPr="00316FDA">
              <w:rPr>
                <w:rFonts w:asciiTheme="majorHAnsi" w:eastAsia="Calibri" w:hAnsiTheme="majorHAnsi" w:cstheme="majorHAnsi"/>
              </w:rPr>
              <w:t>Si sospechas de su autenticidad, no</w:t>
            </w:r>
            <w:r w:rsidR="006D2806" w:rsidRPr="00316FDA">
              <w:rPr>
                <w:rFonts w:asciiTheme="majorHAnsi" w:eastAsia="Calibri" w:hAnsiTheme="majorHAnsi" w:cstheme="majorHAnsi"/>
              </w:rPr>
              <w:t xml:space="preserve"> lo abres ni</w:t>
            </w:r>
            <w:r w:rsidRPr="00316FDA">
              <w:rPr>
                <w:rFonts w:asciiTheme="majorHAnsi" w:eastAsia="Calibri" w:hAnsiTheme="majorHAnsi" w:cstheme="majorHAnsi"/>
              </w:rPr>
              <w:t xml:space="preserve"> lo descargas.</w:t>
            </w:r>
          </w:p>
        </w:tc>
        <w:tc>
          <w:tcPr>
            <w:tcW w:w="562" w:type="dxa"/>
          </w:tcPr>
          <w:p w14:paraId="13918C4A" w14:textId="77777777" w:rsidR="00D57526"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129364842"/>
                <w14:checkbox>
                  <w14:checked w14:val="0"/>
                  <w14:checkedState w14:val="00FE" w14:font="Wingdings"/>
                  <w14:uncheckedState w14:val="2610" w14:font="MS Gothic"/>
                </w14:checkbox>
              </w:sdtPr>
              <w:sdtEndPr/>
              <w:sdtContent>
                <w:r w:rsidR="00D57526" w:rsidRPr="00316FDA">
                  <w:rPr>
                    <w:rFonts w:ascii="Segoe UI Symbol" w:eastAsia="Calibri" w:hAnsi="Segoe UI Symbol" w:cs="Segoe UI Symbol"/>
                    <w:b/>
                    <w:sz w:val="32"/>
                    <w:szCs w:val="32"/>
                  </w:rPr>
                  <w:t>☐</w:t>
                </w:r>
              </w:sdtContent>
            </w:sdt>
          </w:p>
        </w:tc>
      </w:tr>
      <w:tr w:rsidR="00D57526" w:rsidRPr="00316FDA" w14:paraId="41DDB36F" w14:textId="77777777" w:rsidTr="007C55F2">
        <w:trPr>
          <w:cantSplit/>
          <w:trHeight w:val="697"/>
        </w:trPr>
        <w:tc>
          <w:tcPr>
            <w:tcW w:w="869" w:type="dxa"/>
          </w:tcPr>
          <w:p w14:paraId="42DEEC41"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hAnsiTheme="majorHAnsi" w:cstheme="majorHAnsi"/>
              </w:rPr>
              <w:t>B</w:t>
            </w:r>
          </w:p>
        </w:tc>
        <w:tc>
          <w:tcPr>
            <w:tcW w:w="1517" w:type="dxa"/>
          </w:tcPr>
          <w:p w14:paraId="7D1A54B9"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7631389C" w14:textId="77777777" w:rsidR="00D57526" w:rsidRPr="00316FDA" w:rsidRDefault="00D57526" w:rsidP="00D837F3">
            <w:pPr>
              <w:spacing w:after="0" w:line="276" w:lineRule="auto"/>
              <w:rPr>
                <w:rFonts w:asciiTheme="majorHAnsi" w:eastAsia="Calibri" w:hAnsiTheme="majorHAnsi" w:cstheme="majorHAnsi"/>
                <w:b/>
              </w:rPr>
            </w:pPr>
            <w:r w:rsidRPr="00316FDA">
              <w:rPr>
                <w:rFonts w:asciiTheme="majorHAnsi" w:eastAsia="Calibri" w:hAnsiTheme="majorHAnsi" w:cstheme="majorHAnsi"/>
                <w:b/>
              </w:rPr>
              <w:t>Inspección de enlaces</w:t>
            </w:r>
          </w:p>
          <w:p w14:paraId="5955BF2B" w14:textId="77777777" w:rsidR="00D57526" w:rsidRPr="00316FDA" w:rsidRDefault="00D57526" w:rsidP="00D837F3">
            <w:pPr>
              <w:spacing w:after="0" w:line="276" w:lineRule="auto"/>
              <w:jc w:val="left"/>
              <w:rPr>
                <w:rFonts w:asciiTheme="majorHAnsi" w:eastAsia="Calibri" w:hAnsiTheme="majorHAnsi" w:cstheme="majorHAnsi"/>
              </w:rPr>
            </w:pPr>
            <w:r w:rsidRPr="00316FDA">
              <w:rPr>
                <w:rFonts w:asciiTheme="majorHAnsi" w:eastAsia="Calibri" w:hAnsiTheme="majorHAnsi" w:cstheme="majorHAnsi"/>
              </w:rPr>
              <w:t>Examinas atentamente los enlaces incluidos en los correos antes de acceder a ellos.</w:t>
            </w:r>
          </w:p>
        </w:tc>
        <w:tc>
          <w:tcPr>
            <w:tcW w:w="562" w:type="dxa"/>
          </w:tcPr>
          <w:p w14:paraId="4993B042" w14:textId="77777777" w:rsidR="00D57526"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366806081"/>
                <w14:checkbox>
                  <w14:checked w14:val="0"/>
                  <w14:checkedState w14:val="00FE" w14:font="Wingdings"/>
                  <w14:uncheckedState w14:val="2610" w14:font="MS Gothic"/>
                </w14:checkbox>
              </w:sdtPr>
              <w:sdtEndPr/>
              <w:sdtContent>
                <w:r w:rsidR="00D57526" w:rsidRPr="00316FDA">
                  <w:rPr>
                    <w:rFonts w:ascii="Segoe UI Symbol" w:eastAsia="Calibri" w:hAnsi="Segoe UI Symbol" w:cs="Segoe UI Symbol"/>
                    <w:b/>
                    <w:sz w:val="32"/>
                    <w:szCs w:val="32"/>
                  </w:rPr>
                  <w:t>☐</w:t>
                </w:r>
              </w:sdtContent>
            </w:sdt>
          </w:p>
        </w:tc>
      </w:tr>
      <w:tr w:rsidR="00D57526" w:rsidRPr="00316FDA" w14:paraId="205C1D3E" w14:textId="77777777" w:rsidTr="007C55F2">
        <w:trPr>
          <w:cantSplit/>
          <w:trHeight w:val="697"/>
        </w:trPr>
        <w:tc>
          <w:tcPr>
            <w:tcW w:w="869" w:type="dxa"/>
          </w:tcPr>
          <w:p w14:paraId="713992E5"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 xml:space="preserve">B </w:t>
            </w:r>
          </w:p>
        </w:tc>
        <w:tc>
          <w:tcPr>
            <w:tcW w:w="1517" w:type="dxa"/>
          </w:tcPr>
          <w:p w14:paraId="48C558C5"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55EB67E3" w14:textId="77777777" w:rsidR="00D57526" w:rsidRPr="00316FDA" w:rsidRDefault="00D57526" w:rsidP="00D837F3">
            <w:pPr>
              <w:spacing w:after="0" w:line="276" w:lineRule="auto"/>
              <w:rPr>
                <w:rFonts w:asciiTheme="majorHAnsi" w:eastAsia="Calibri" w:hAnsiTheme="majorHAnsi" w:cstheme="majorHAnsi"/>
                <w:b/>
              </w:rPr>
            </w:pPr>
            <w:r w:rsidRPr="00316FDA">
              <w:rPr>
                <w:rFonts w:asciiTheme="majorHAnsi" w:eastAsia="Calibri" w:hAnsiTheme="majorHAnsi" w:cstheme="majorHAnsi"/>
                <w:b/>
              </w:rPr>
              <w:t xml:space="preserve">No responder al </w:t>
            </w:r>
            <w:r w:rsidRPr="00316FDA">
              <w:rPr>
                <w:rFonts w:asciiTheme="majorHAnsi" w:eastAsia="Calibri" w:hAnsiTheme="majorHAnsi" w:cstheme="majorHAnsi"/>
                <w:b/>
                <w:i/>
                <w:iCs/>
              </w:rPr>
              <w:t>spam</w:t>
            </w:r>
            <w:r w:rsidRPr="00316FDA">
              <w:rPr>
                <w:rFonts w:asciiTheme="majorHAnsi" w:eastAsia="Calibri" w:hAnsiTheme="majorHAnsi" w:cstheme="majorHAnsi"/>
                <w:b/>
              </w:rPr>
              <w:t xml:space="preserve"> (correo basura)</w:t>
            </w:r>
          </w:p>
          <w:p w14:paraId="42FD6600" w14:textId="21F0033C" w:rsidR="00D57526" w:rsidRPr="00316FDA" w:rsidRDefault="00D57526" w:rsidP="00D837F3">
            <w:pPr>
              <w:spacing w:after="0" w:line="276" w:lineRule="auto"/>
              <w:jc w:val="left"/>
              <w:rPr>
                <w:rFonts w:asciiTheme="majorHAnsi" w:eastAsia="Calibri" w:hAnsiTheme="majorHAnsi" w:cstheme="majorHAnsi"/>
              </w:rPr>
            </w:pPr>
            <w:r w:rsidRPr="00316FDA">
              <w:rPr>
                <w:rFonts w:asciiTheme="majorHAnsi" w:eastAsia="Calibri" w:hAnsiTheme="majorHAnsi" w:cstheme="majorHAnsi"/>
              </w:rPr>
              <w:t xml:space="preserve">Nunca respondes al correo basura. Lo agregas a la lista de </w:t>
            </w:r>
            <w:r w:rsidRPr="00316FDA">
              <w:rPr>
                <w:rFonts w:asciiTheme="majorHAnsi" w:eastAsia="Calibri" w:hAnsiTheme="majorHAnsi" w:cstheme="majorHAnsi"/>
                <w:i/>
                <w:iCs/>
              </w:rPr>
              <w:t>spam</w:t>
            </w:r>
            <w:r w:rsidRPr="00316FDA">
              <w:rPr>
                <w:rFonts w:asciiTheme="majorHAnsi" w:eastAsia="Calibri" w:hAnsiTheme="majorHAnsi" w:cstheme="majorHAnsi"/>
              </w:rPr>
              <w:t xml:space="preserve"> </w:t>
            </w:r>
            <w:r w:rsidR="006D2806" w:rsidRPr="00316FDA">
              <w:rPr>
                <w:rFonts w:asciiTheme="majorHAnsi" w:eastAsia="Calibri" w:hAnsiTheme="majorHAnsi" w:cstheme="majorHAnsi"/>
              </w:rPr>
              <w:t xml:space="preserve">o correo no deseado </w:t>
            </w:r>
            <w:r w:rsidRPr="00316FDA">
              <w:rPr>
                <w:rFonts w:asciiTheme="majorHAnsi" w:eastAsia="Calibri" w:hAnsiTheme="majorHAnsi" w:cstheme="majorHAnsi"/>
              </w:rPr>
              <w:t>y lo eliminas.</w:t>
            </w:r>
          </w:p>
        </w:tc>
        <w:tc>
          <w:tcPr>
            <w:tcW w:w="562" w:type="dxa"/>
          </w:tcPr>
          <w:p w14:paraId="0E3EF57B" w14:textId="77777777" w:rsidR="00D57526"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691377409"/>
                <w14:checkbox>
                  <w14:checked w14:val="0"/>
                  <w14:checkedState w14:val="00FE" w14:font="Wingdings"/>
                  <w14:uncheckedState w14:val="2610" w14:font="MS Gothic"/>
                </w14:checkbox>
              </w:sdtPr>
              <w:sdtEndPr/>
              <w:sdtContent>
                <w:r w:rsidR="00D57526" w:rsidRPr="00316FDA">
                  <w:rPr>
                    <w:rFonts w:ascii="Segoe UI Symbol" w:eastAsia="Calibri" w:hAnsi="Segoe UI Symbol" w:cs="Segoe UI Symbol"/>
                    <w:b/>
                    <w:sz w:val="32"/>
                    <w:szCs w:val="32"/>
                  </w:rPr>
                  <w:t>☐</w:t>
                </w:r>
              </w:sdtContent>
            </w:sdt>
          </w:p>
        </w:tc>
      </w:tr>
      <w:tr w:rsidR="00D57526" w:rsidRPr="00316FDA" w14:paraId="26497B0D" w14:textId="77777777" w:rsidTr="007C55F2">
        <w:trPr>
          <w:cantSplit/>
          <w:trHeight w:val="697"/>
        </w:trPr>
        <w:tc>
          <w:tcPr>
            <w:tcW w:w="869" w:type="dxa"/>
          </w:tcPr>
          <w:p w14:paraId="08DA97C9"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B</w:t>
            </w:r>
          </w:p>
        </w:tc>
        <w:tc>
          <w:tcPr>
            <w:tcW w:w="1517" w:type="dxa"/>
          </w:tcPr>
          <w:p w14:paraId="44FDBFB4"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55B03362" w14:textId="562339FD" w:rsidR="00D57526" w:rsidRPr="00316FDA" w:rsidRDefault="00D57526" w:rsidP="00DB1619">
            <w:pPr>
              <w:spacing w:after="0" w:line="276" w:lineRule="auto"/>
              <w:ind w:left="567" w:hanging="567"/>
              <w:rPr>
                <w:rFonts w:asciiTheme="majorHAnsi" w:eastAsia="Calibri" w:hAnsiTheme="majorHAnsi" w:cstheme="majorHAnsi"/>
                <w:b/>
              </w:rPr>
            </w:pPr>
            <w:r w:rsidRPr="00316FDA">
              <w:rPr>
                <w:rFonts w:asciiTheme="majorHAnsi" w:eastAsia="Calibri" w:hAnsiTheme="majorHAnsi" w:cstheme="majorHAnsi"/>
                <w:b/>
              </w:rPr>
              <w:t>Utilizar la copia oculta (BCC o CCO)</w:t>
            </w:r>
          </w:p>
          <w:p w14:paraId="63B00C05" w14:textId="77777777" w:rsidR="00D57526" w:rsidRPr="00316FDA" w:rsidRDefault="00D57526" w:rsidP="00D837F3">
            <w:pPr>
              <w:spacing w:after="0" w:line="276" w:lineRule="auto"/>
              <w:jc w:val="left"/>
              <w:rPr>
                <w:rFonts w:asciiTheme="majorHAnsi" w:eastAsia="Calibri" w:hAnsiTheme="majorHAnsi" w:cstheme="majorHAnsi"/>
              </w:rPr>
            </w:pPr>
            <w:r w:rsidRPr="00316FDA">
              <w:rPr>
                <w:rFonts w:asciiTheme="majorHAnsi" w:eastAsia="Calibri" w:hAnsiTheme="majorHAnsi" w:cstheme="majorHAnsi"/>
              </w:rPr>
              <w:t>Utilizas la copia oculta cuando envías correos a múltiples direcciones</w:t>
            </w:r>
            <w:r w:rsidR="00EA3F14" w:rsidRPr="00316FDA">
              <w:rPr>
                <w:rFonts w:asciiTheme="majorHAnsi" w:eastAsia="Calibri" w:hAnsiTheme="majorHAnsi" w:cstheme="majorHAnsi"/>
              </w:rPr>
              <w:t>.</w:t>
            </w:r>
          </w:p>
        </w:tc>
        <w:tc>
          <w:tcPr>
            <w:tcW w:w="562" w:type="dxa"/>
          </w:tcPr>
          <w:p w14:paraId="73C9F85A" w14:textId="77777777" w:rsidR="00D57526"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997465720"/>
                <w14:checkbox>
                  <w14:checked w14:val="0"/>
                  <w14:checkedState w14:val="00FE" w14:font="Wingdings"/>
                  <w14:uncheckedState w14:val="2610" w14:font="MS Gothic"/>
                </w14:checkbox>
              </w:sdtPr>
              <w:sdtEndPr/>
              <w:sdtContent>
                <w:r w:rsidR="00D57526" w:rsidRPr="00316FDA">
                  <w:rPr>
                    <w:rFonts w:ascii="Segoe UI Symbol" w:eastAsia="Calibri" w:hAnsi="Segoe UI Symbol" w:cs="Segoe UI Symbol"/>
                    <w:b/>
                    <w:sz w:val="32"/>
                    <w:szCs w:val="32"/>
                  </w:rPr>
                  <w:t>☐</w:t>
                </w:r>
              </w:sdtContent>
            </w:sdt>
          </w:p>
        </w:tc>
      </w:tr>
      <w:tr w:rsidR="00D57526" w:rsidRPr="00316FDA" w14:paraId="0DEF6362" w14:textId="77777777" w:rsidTr="007C55F2">
        <w:trPr>
          <w:cantSplit/>
          <w:trHeight w:val="697"/>
        </w:trPr>
        <w:tc>
          <w:tcPr>
            <w:tcW w:w="869" w:type="dxa"/>
          </w:tcPr>
          <w:p w14:paraId="6C0259FE"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B</w:t>
            </w:r>
          </w:p>
        </w:tc>
        <w:tc>
          <w:tcPr>
            <w:tcW w:w="1517" w:type="dxa"/>
          </w:tcPr>
          <w:p w14:paraId="31434EEC"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7E379211" w14:textId="77777777" w:rsidR="00D57526" w:rsidRPr="00316FDA" w:rsidRDefault="00D57526" w:rsidP="00D837F3">
            <w:pPr>
              <w:spacing w:after="0" w:line="276" w:lineRule="auto"/>
              <w:rPr>
                <w:rFonts w:asciiTheme="majorHAnsi" w:eastAsia="Calibri" w:hAnsiTheme="majorHAnsi" w:cstheme="majorHAnsi"/>
              </w:rPr>
            </w:pPr>
            <w:r w:rsidRPr="00316FDA">
              <w:rPr>
                <w:rFonts w:asciiTheme="majorHAnsi" w:eastAsia="Calibri" w:hAnsiTheme="majorHAnsi" w:cstheme="majorHAnsi"/>
                <w:b/>
              </w:rPr>
              <w:t>Reenvío de correos</w:t>
            </w:r>
          </w:p>
          <w:p w14:paraId="34EB8A51" w14:textId="77777777" w:rsidR="00D57526" w:rsidRPr="00316FDA" w:rsidRDefault="00D57526" w:rsidP="00D837F3">
            <w:pPr>
              <w:spacing w:after="0" w:line="276" w:lineRule="auto"/>
              <w:jc w:val="left"/>
              <w:rPr>
                <w:rFonts w:asciiTheme="majorHAnsi" w:eastAsia="Calibri" w:hAnsiTheme="majorHAnsi" w:cstheme="majorHAnsi"/>
              </w:rPr>
            </w:pPr>
            <w:r w:rsidRPr="00316FDA">
              <w:rPr>
                <w:rFonts w:asciiTheme="majorHAnsi" w:eastAsia="Calibri" w:hAnsiTheme="majorHAnsi" w:cstheme="majorHAnsi"/>
              </w:rPr>
              <w:t>En caso de necesitar el reenvío de algún correo corporativo a una cuenta personal lo solicitas previamente a la dirección.</w:t>
            </w:r>
          </w:p>
        </w:tc>
        <w:tc>
          <w:tcPr>
            <w:tcW w:w="562" w:type="dxa"/>
          </w:tcPr>
          <w:p w14:paraId="4B260DE2" w14:textId="77777777" w:rsidR="00D57526"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684052102"/>
                <w14:checkbox>
                  <w14:checked w14:val="0"/>
                  <w14:checkedState w14:val="00FE" w14:font="Wingdings"/>
                  <w14:uncheckedState w14:val="2610" w14:font="MS Gothic"/>
                </w14:checkbox>
              </w:sdtPr>
              <w:sdtEndPr/>
              <w:sdtContent>
                <w:r w:rsidR="00D57526" w:rsidRPr="00316FDA">
                  <w:rPr>
                    <w:rFonts w:ascii="MS Gothic" w:eastAsia="MS Gothic" w:hAnsi="MS Gothic" w:cs="Segoe UI Symbol" w:hint="eastAsia"/>
                    <w:b/>
                    <w:sz w:val="32"/>
                    <w:szCs w:val="32"/>
                  </w:rPr>
                  <w:t>☐</w:t>
                </w:r>
              </w:sdtContent>
            </w:sdt>
          </w:p>
        </w:tc>
      </w:tr>
      <w:tr w:rsidR="00D57526" w:rsidRPr="00316FDA" w14:paraId="478203D3" w14:textId="77777777" w:rsidTr="007C55F2">
        <w:trPr>
          <w:cantSplit/>
          <w:trHeight w:val="697"/>
        </w:trPr>
        <w:tc>
          <w:tcPr>
            <w:tcW w:w="869" w:type="dxa"/>
          </w:tcPr>
          <w:p w14:paraId="33C456A2"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hAnsiTheme="majorHAnsi" w:cstheme="majorHAnsi"/>
              </w:rPr>
              <w:t>B</w:t>
            </w:r>
          </w:p>
        </w:tc>
        <w:tc>
          <w:tcPr>
            <w:tcW w:w="1517" w:type="dxa"/>
          </w:tcPr>
          <w:p w14:paraId="0E3C48E4" w14:textId="77777777" w:rsidR="00D57526" w:rsidRPr="00316FDA" w:rsidRDefault="00D57526"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39C5039B" w14:textId="77777777" w:rsidR="00D57526" w:rsidRPr="00316FDA" w:rsidRDefault="00D57526" w:rsidP="00D837F3">
            <w:pPr>
              <w:spacing w:after="0" w:line="276" w:lineRule="auto"/>
              <w:rPr>
                <w:rFonts w:asciiTheme="majorHAnsi" w:eastAsia="Calibri" w:hAnsiTheme="majorHAnsi" w:cstheme="majorHAnsi"/>
                <w:b/>
              </w:rPr>
            </w:pPr>
            <w:r w:rsidRPr="00316FDA">
              <w:rPr>
                <w:rFonts w:asciiTheme="majorHAnsi" w:eastAsia="Calibri" w:hAnsiTheme="majorHAnsi" w:cstheme="majorHAnsi"/>
                <w:b/>
              </w:rPr>
              <w:t>Evitar las redes públicas</w:t>
            </w:r>
          </w:p>
          <w:p w14:paraId="562834AA" w14:textId="77777777" w:rsidR="00D57526" w:rsidRPr="00316FDA" w:rsidRDefault="00D57526" w:rsidP="00D837F3">
            <w:pPr>
              <w:spacing w:after="0" w:line="276" w:lineRule="auto"/>
              <w:jc w:val="left"/>
              <w:rPr>
                <w:rFonts w:asciiTheme="majorHAnsi" w:eastAsia="Calibri" w:hAnsiTheme="majorHAnsi" w:cstheme="majorHAnsi"/>
                <w:b/>
              </w:rPr>
            </w:pPr>
            <w:r w:rsidRPr="00316FDA">
              <w:rPr>
                <w:rFonts w:asciiTheme="majorHAnsi" w:eastAsia="Calibri" w:hAnsiTheme="majorHAnsi" w:cstheme="majorHAnsi"/>
              </w:rPr>
              <w:t>No consultas el correo corporativo si estás conectado a redes públicas como wifis de hoteles o aeropuertos.</w:t>
            </w:r>
          </w:p>
        </w:tc>
        <w:tc>
          <w:tcPr>
            <w:tcW w:w="562" w:type="dxa"/>
          </w:tcPr>
          <w:p w14:paraId="5F79320D" w14:textId="77777777" w:rsidR="00D57526"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977809524"/>
                <w14:checkbox>
                  <w14:checked w14:val="0"/>
                  <w14:checkedState w14:val="00FE" w14:font="Wingdings"/>
                  <w14:uncheckedState w14:val="2610" w14:font="MS Gothic"/>
                </w14:checkbox>
              </w:sdtPr>
              <w:sdtEndPr/>
              <w:sdtContent>
                <w:r w:rsidR="00D57526" w:rsidRPr="00316FDA">
                  <w:rPr>
                    <w:rFonts w:ascii="MS Gothic" w:eastAsia="MS Gothic" w:hAnsi="MS Gothic" w:cs="Segoe UI Symbol" w:hint="eastAsia"/>
                    <w:b/>
                    <w:sz w:val="32"/>
                    <w:szCs w:val="32"/>
                  </w:rPr>
                  <w:t>☐</w:t>
                </w:r>
              </w:sdtContent>
            </w:sdt>
          </w:p>
        </w:tc>
      </w:tr>
      <w:tr w:rsidR="009567BB" w:rsidRPr="00316FDA" w14:paraId="07320FDA" w14:textId="77777777" w:rsidTr="007C55F2">
        <w:trPr>
          <w:cantSplit/>
          <w:trHeight w:val="697"/>
        </w:trPr>
        <w:tc>
          <w:tcPr>
            <w:tcW w:w="869" w:type="dxa"/>
          </w:tcPr>
          <w:p w14:paraId="198ACB03" w14:textId="0B7E07C3" w:rsidR="00622CAF" w:rsidRPr="00316FDA" w:rsidRDefault="00F052A6" w:rsidP="00D837F3">
            <w:pPr>
              <w:spacing w:after="0" w:line="240" w:lineRule="auto"/>
              <w:jc w:val="center"/>
              <w:rPr>
                <w:rFonts w:asciiTheme="majorHAnsi" w:hAnsiTheme="majorHAnsi" w:cstheme="majorHAnsi"/>
              </w:rPr>
            </w:pPr>
            <w:r w:rsidRPr="00316FDA">
              <w:rPr>
                <w:rFonts w:asciiTheme="majorHAnsi" w:hAnsiTheme="majorHAnsi" w:cstheme="majorHAnsi"/>
              </w:rPr>
              <w:t>B</w:t>
            </w:r>
          </w:p>
        </w:tc>
        <w:tc>
          <w:tcPr>
            <w:tcW w:w="1517" w:type="dxa"/>
          </w:tcPr>
          <w:p w14:paraId="7C9AF3E0" w14:textId="59483BE6" w:rsidR="00622CAF" w:rsidRPr="00316FDA" w:rsidRDefault="00F052A6"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4A54538C" w14:textId="3F70DEE8" w:rsidR="00C455B7" w:rsidRPr="00316FDA" w:rsidRDefault="00C455B7" w:rsidP="00C455B7">
            <w:pPr>
              <w:spacing w:after="0" w:line="276" w:lineRule="auto"/>
              <w:rPr>
                <w:rFonts w:asciiTheme="majorHAnsi" w:eastAsia="Calibri" w:hAnsiTheme="majorHAnsi" w:cstheme="majorHAnsi"/>
                <w:b/>
              </w:rPr>
            </w:pPr>
            <w:r w:rsidRPr="00316FDA">
              <w:rPr>
                <w:rFonts w:asciiTheme="majorHAnsi" w:eastAsia="Calibri" w:hAnsiTheme="majorHAnsi" w:cstheme="majorHAnsi"/>
                <w:b/>
              </w:rPr>
              <w:t>Acceso a correo electrónico a través de teléfonos móviles corporativos</w:t>
            </w:r>
          </w:p>
          <w:p w14:paraId="6FEBA325" w14:textId="287402FA" w:rsidR="00C455B7" w:rsidRPr="00316FDA" w:rsidRDefault="00A616BD" w:rsidP="00DB1619">
            <w:pPr>
              <w:spacing w:after="0" w:line="276" w:lineRule="auto"/>
              <w:rPr>
                <w:rFonts w:asciiTheme="majorHAnsi" w:eastAsia="Calibri" w:hAnsiTheme="majorHAnsi" w:cstheme="majorHAnsi"/>
                <w:bCs/>
              </w:rPr>
            </w:pPr>
            <w:r w:rsidRPr="00316FDA">
              <w:rPr>
                <w:rFonts w:asciiTheme="majorHAnsi" w:eastAsia="Calibri" w:hAnsiTheme="majorHAnsi" w:cstheme="majorHAnsi"/>
                <w:bCs/>
              </w:rPr>
              <w:t>No accedes al correo corporativo desde teléfonos móviles que no estén aprobados y configurados por la empresa</w:t>
            </w:r>
            <w:r w:rsidR="00EE79D7" w:rsidRPr="00316FDA">
              <w:rPr>
                <w:rFonts w:asciiTheme="majorHAnsi" w:eastAsia="Calibri" w:hAnsiTheme="majorHAnsi" w:cstheme="majorHAnsi"/>
                <w:bCs/>
              </w:rPr>
              <w:t>.</w:t>
            </w:r>
          </w:p>
          <w:p w14:paraId="5F8AC4A5" w14:textId="2015F389" w:rsidR="00622CAF" w:rsidRPr="00316FDA" w:rsidRDefault="00622CAF" w:rsidP="00C455B7">
            <w:pPr>
              <w:spacing w:after="0" w:line="276" w:lineRule="auto"/>
              <w:rPr>
                <w:rFonts w:asciiTheme="majorHAnsi" w:eastAsia="Calibri" w:hAnsiTheme="majorHAnsi" w:cstheme="majorHAnsi"/>
                <w:b/>
              </w:rPr>
            </w:pPr>
          </w:p>
        </w:tc>
        <w:tc>
          <w:tcPr>
            <w:tcW w:w="562" w:type="dxa"/>
          </w:tcPr>
          <w:p w14:paraId="69A6D9E9" w14:textId="23860001" w:rsidR="00622CAF"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925391762"/>
                <w14:checkbox>
                  <w14:checked w14:val="0"/>
                  <w14:checkedState w14:val="00FE" w14:font="Wingdings"/>
                  <w14:uncheckedState w14:val="2610" w14:font="MS Gothic"/>
                </w14:checkbox>
              </w:sdtPr>
              <w:sdtEndPr/>
              <w:sdtContent>
                <w:r w:rsidR="00C24231" w:rsidRPr="00316FDA">
                  <w:rPr>
                    <w:rFonts w:ascii="MS Gothic" w:eastAsia="MS Gothic" w:hAnsi="MS Gothic" w:cs="Segoe UI Symbol" w:hint="eastAsia"/>
                    <w:b/>
                    <w:sz w:val="32"/>
                    <w:szCs w:val="32"/>
                  </w:rPr>
                  <w:t>☐</w:t>
                </w:r>
              </w:sdtContent>
            </w:sdt>
          </w:p>
        </w:tc>
      </w:tr>
      <w:tr w:rsidR="009567BB" w:rsidRPr="00316FDA" w14:paraId="1EDC6C46" w14:textId="77777777" w:rsidTr="007C55F2">
        <w:trPr>
          <w:cantSplit/>
          <w:trHeight w:val="697"/>
        </w:trPr>
        <w:tc>
          <w:tcPr>
            <w:tcW w:w="869" w:type="dxa"/>
          </w:tcPr>
          <w:p w14:paraId="1914B845" w14:textId="070923D4" w:rsidR="00622CAF" w:rsidRPr="00316FDA" w:rsidRDefault="00F052A6" w:rsidP="00D837F3">
            <w:pPr>
              <w:spacing w:after="0" w:line="240" w:lineRule="auto"/>
              <w:jc w:val="center"/>
              <w:rPr>
                <w:rFonts w:asciiTheme="majorHAnsi" w:hAnsiTheme="majorHAnsi" w:cstheme="majorHAnsi"/>
              </w:rPr>
            </w:pPr>
            <w:r w:rsidRPr="00316FDA">
              <w:rPr>
                <w:rFonts w:asciiTheme="majorHAnsi" w:hAnsiTheme="majorHAnsi" w:cstheme="majorHAnsi"/>
              </w:rPr>
              <w:t>B</w:t>
            </w:r>
          </w:p>
        </w:tc>
        <w:tc>
          <w:tcPr>
            <w:tcW w:w="1517" w:type="dxa"/>
          </w:tcPr>
          <w:p w14:paraId="4AEDE458" w14:textId="411ADDF4" w:rsidR="00622CAF" w:rsidRPr="00316FDA" w:rsidRDefault="00F052A6"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024D4433" w14:textId="77777777" w:rsidR="00622CAF" w:rsidRPr="00316FDA" w:rsidRDefault="00C24231" w:rsidP="00D837F3">
            <w:pPr>
              <w:spacing w:after="0" w:line="276" w:lineRule="auto"/>
              <w:rPr>
                <w:rFonts w:asciiTheme="majorHAnsi" w:eastAsia="Calibri" w:hAnsiTheme="majorHAnsi" w:cstheme="majorHAnsi"/>
                <w:b/>
              </w:rPr>
            </w:pPr>
            <w:r w:rsidRPr="00316FDA">
              <w:rPr>
                <w:rFonts w:asciiTheme="majorHAnsi" w:eastAsia="Calibri" w:hAnsiTheme="majorHAnsi" w:cstheme="majorHAnsi"/>
                <w:b/>
              </w:rPr>
              <w:t>Acceso a correo electrónico a través de clientes web</w:t>
            </w:r>
          </w:p>
          <w:p w14:paraId="235DD412" w14:textId="66854EDB" w:rsidR="00EE79D7" w:rsidRPr="00316FDA" w:rsidRDefault="00EE79D7" w:rsidP="00D837F3">
            <w:pPr>
              <w:spacing w:after="0" w:line="276" w:lineRule="auto"/>
              <w:rPr>
                <w:rFonts w:asciiTheme="majorHAnsi" w:eastAsia="Calibri" w:hAnsiTheme="majorHAnsi" w:cstheme="majorHAnsi"/>
                <w:bCs/>
              </w:rPr>
            </w:pPr>
            <w:r w:rsidRPr="00316FDA">
              <w:rPr>
                <w:rFonts w:asciiTheme="majorHAnsi" w:eastAsia="Calibri" w:hAnsiTheme="majorHAnsi" w:cstheme="majorHAnsi"/>
                <w:bCs/>
              </w:rPr>
              <w:t>No accedes al correo corporativo a través de clientes web desde equipos públicos o compartidos.</w:t>
            </w:r>
          </w:p>
        </w:tc>
        <w:tc>
          <w:tcPr>
            <w:tcW w:w="562" w:type="dxa"/>
          </w:tcPr>
          <w:p w14:paraId="619D70AF" w14:textId="2D7B78F3" w:rsidR="00622CAF"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1733237439"/>
                <w14:checkbox>
                  <w14:checked w14:val="0"/>
                  <w14:checkedState w14:val="00FE" w14:font="Wingdings"/>
                  <w14:uncheckedState w14:val="2610" w14:font="MS Gothic"/>
                </w14:checkbox>
              </w:sdtPr>
              <w:sdtEndPr/>
              <w:sdtContent>
                <w:r w:rsidR="00C24231" w:rsidRPr="00316FDA">
                  <w:rPr>
                    <w:rFonts w:ascii="MS Gothic" w:eastAsia="MS Gothic" w:hAnsi="MS Gothic" w:cs="Segoe UI Symbol" w:hint="eastAsia"/>
                    <w:b/>
                    <w:sz w:val="32"/>
                    <w:szCs w:val="32"/>
                  </w:rPr>
                  <w:t>☐</w:t>
                </w:r>
              </w:sdtContent>
            </w:sdt>
          </w:p>
        </w:tc>
      </w:tr>
      <w:tr w:rsidR="009567BB" w:rsidRPr="00316FDA" w14:paraId="10727290" w14:textId="77777777" w:rsidTr="007C55F2">
        <w:trPr>
          <w:cantSplit/>
          <w:trHeight w:val="697"/>
        </w:trPr>
        <w:tc>
          <w:tcPr>
            <w:tcW w:w="869" w:type="dxa"/>
          </w:tcPr>
          <w:p w14:paraId="1DBBB6A9" w14:textId="11154534" w:rsidR="00622CAF" w:rsidRPr="00316FDA" w:rsidRDefault="00F052A6" w:rsidP="00D837F3">
            <w:pPr>
              <w:spacing w:after="0" w:line="240" w:lineRule="auto"/>
              <w:jc w:val="center"/>
              <w:rPr>
                <w:rFonts w:asciiTheme="majorHAnsi" w:hAnsiTheme="majorHAnsi" w:cstheme="majorHAnsi"/>
              </w:rPr>
            </w:pPr>
            <w:r w:rsidRPr="00316FDA">
              <w:rPr>
                <w:rFonts w:asciiTheme="majorHAnsi" w:hAnsiTheme="majorHAnsi" w:cstheme="majorHAnsi"/>
              </w:rPr>
              <w:t>B</w:t>
            </w:r>
          </w:p>
        </w:tc>
        <w:tc>
          <w:tcPr>
            <w:tcW w:w="1517" w:type="dxa"/>
          </w:tcPr>
          <w:p w14:paraId="455B40D2" w14:textId="0F106045" w:rsidR="00622CAF" w:rsidRPr="00316FDA" w:rsidRDefault="00F052A6" w:rsidP="00D837F3">
            <w:pPr>
              <w:spacing w:after="0" w:line="240" w:lineRule="auto"/>
              <w:jc w:val="center"/>
              <w:rPr>
                <w:rFonts w:asciiTheme="majorHAnsi" w:eastAsia="Calibri" w:hAnsiTheme="majorHAnsi" w:cstheme="majorHAnsi"/>
              </w:rPr>
            </w:pPr>
            <w:r w:rsidRPr="00316FDA">
              <w:rPr>
                <w:rFonts w:asciiTheme="majorHAnsi" w:eastAsia="Calibri" w:hAnsiTheme="majorHAnsi" w:cstheme="majorHAnsi"/>
              </w:rPr>
              <w:t>PER</w:t>
            </w:r>
          </w:p>
        </w:tc>
        <w:tc>
          <w:tcPr>
            <w:tcW w:w="5557" w:type="dxa"/>
          </w:tcPr>
          <w:p w14:paraId="648404DF" w14:textId="77777777" w:rsidR="00622CAF" w:rsidRPr="00316FDA" w:rsidRDefault="00C24231" w:rsidP="00D837F3">
            <w:pPr>
              <w:spacing w:after="0" w:line="276" w:lineRule="auto"/>
              <w:rPr>
                <w:rFonts w:asciiTheme="majorHAnsi" w:eastAsia="Calibri" w:hAnsiTheme="majorHAnsi" w:cstheme="majorHAnsi"/>
                <w:b/>
              </w:rPr>
            </w:pPr>
            <w:r w:rsidRPr="00316FDA">
              <w:rPr>
                <w:rFonts w:asciiTheme="majorHAnsi" w:eastAsia="Calibri" w:hAnsiTheme="majorHAnsi" w:cstheme="majorHAnsi"/>
                <w:b/>
              </w:rPr>
              <w:t>Almacenamiento y eliminación del correo electrónico</w:t>
            </w:r>
          </w:p>
          <w:p w14:paraId="58D28072" w14:textId="01208D52" w:rsidR="00A83B82" w:rsidRPr="00316FDA" w:rsidRDefault="00A83B82" w:rsidP="00D837F3">
            <w:pPr>
              <w:spacing w:after="0" w:line="276" w:lineRule="auto"/>
              <w:rPr>
                <w:rFonts w:asciiTheme="majorHAnsi" w:eastAsia="Calibri" w:hAnsiTheme="majorHAnsi" w:cstheme="majorHAnsi"/>
                <w:bCs/>
              </w:rPr>
            </w:pPr>
            <w:r w:rsidRPr="00316FDA">
              <w:rPr>
                <w:rFonts w:asciiTheme="majorHAnsi" w:eastAsia="Calibri" w:hAnsiTheme="majorHAnsi" w:cstheme="majorHAnsi"/>
                <w:bCs/>
              </w:rPr>
              <w:t>Evitas la acumulación innecesaria y no almacenas correos electrónicos corporativos indefinidamente.</w:t>
            </w:r>
          </w:p>
        </w:tc>
        <w:tc>
          <w:tcPr>
            <w:tcW w:w="562" w:type="dxa"/>
          </w:tcPr>
          <w:p w14:paraId="1E966C2F" w14:textId="00BA15D2" w:rsidR="00622CAF" w:rsidRPr="00316FDA" w:rsidRDefault="00316FDA" w:rsidP="00D837F3">
            <w:pPr>
              <w:spacing w:after="0" w:line="240" w:lineRule="auto"/>
              <w:jc w:val="center"/>
              <w:rPr>
                <w:rFonts w:ascii="Segoe UI Symbol" w:eastAsia="Calibri" w:hAnsi="Segoe UI Symbol" w:cs="Segoe UI Symbol"/>
                <w:b/>
                <w:sz w:val="32"/>
                <w:szCs w:val="32"/>
              </w:rPr>
            </w:pPr>
            <w:sdt>
              <w:sdtPr>
                <w:rPr>
                  <w:rFonts w:ascii="Segoe UI Symbol" w:eastAsia="Calibri" w:hAnsi="Segoe UI Symbol" w:cs="Segoe UI Symbol"/>
                  <w:b/>
                  <w:sz w:val="32"/>
                  <w:szCs w:val="32"/>
                </w:rPr>
                <w:id w:val="-1120839982"/>
                <w14:checkbox>
                  <w14:checked w14:val="0"/>
                  <w14:checkedState w14:val="00FE" w14:font="Wingdings"/>
                  <w14:uncheckedState w14:val="2610" w14:font="MS Gothic"/>
                </w14:checkbox>
              </w:sdtPr>
              <w:sdtEndPr/>
              <w:sdtContent>
                <w:r w:rsidR="00C24231" w:rsidRPr="00316FDA">
                  <w:rPr>
                    <w:rFonts w:ascii="MS Gothic" w:eastAsia="MS Gothic" w:hAnsi="MS Gothic" w:cs="Segoe UI Symbol" w:hint="eastAsia"/>
                    <w:b/>
                    <w:sz w:val="32"/>
                    <w:szCs w:val="32"/>
                  </w:rPr>
                  <w:t>☐</w:t>
                </w:r>
              </w:sdtContent>
            </w:sdt>
          </w:p>
        </w:tc>
      </w:tr>
      <w:bookmarkEnd w:id="11"/>
    </w:tbl>
    <w:p w14:paraId="61D98D18" w14:textId="77777777" w:rsidR="00D57526" w:rsidRPr="00316FDA" w:rsidRDefault="00D57526" w:rsidP="00D57526"/>
    <w:p w14:paraId="7206AA95" w14:textId="77777777" w:rsidR="0080345E" w:rsidRPr="00316FDA" w:rsidRDefault="0080345E" w:rsidP="0080345E">
      <w:pPr>
        <w:spacing w:before="120" w:line="240" w:lineRule="auto"/>
        <w:rPr>
          <w:rFonts w:cs="Arial"/>
          <w:b/>
          <w:bCs/>
        </w:rPr>
      </w:pPr>
    </w:p>
    <w:p w14:paraId="04CB004E" w14:textId="77777777" w:rsidR="0080345E" w:rsidRPr="00316FDA" w:rsidRDefault="0080345E" w:rsidP="0080345E">
      <w:pPr>
        <w:spacing w:before="120" w:line="240" w:lineRule="auto"/>
        <w:rPr>
          <w:rFonts w:cs="Arial"/>
          <w:b/>
          <w:bCs/>
        </w:rPr>
      </w:pPr>
    </w:p>
    <w:p w14:paraId="7AD772A5" w14:textId="77777777" w:rsidR="00D57526" w:rsidRPr="00316FDA" w:rsidRDefault="00D57526" w:rsidP="0080345E">
      <w:pPr>
        <w:spacing w:before="120" w:line="240" w:lineRule="auto"/>
        <w:rPr>
          <w:rFonts w:cs="Arial"/>
          <w:i/>
        </w:rPr>
      </w:pPr>
      <w:r w:rsidRPr="00316FDA">
        <w:rPr>
          <w:rFonts w:cs="Arial"/>
          <w:b/>
          <w:bCs/>
        </w:rPr>
        <w:t>Revisado por</w:t>
      </w:r>
      <w:r w:rsidRPr="00316FDA">
        <w:rPr>
          <w:rFonts w:cs="Arial"/>
        </w:rPr>
        <w:t>: ___________________________</w:t>
      </w:r>
      <w:r w:rsidRPr="00316FDA">
        <w:rPr>
          <w:rFonts w:cs="Arial"/>
        </w:rPr>
        <w:tab/>
      </w:r>
      <w:r w:rsidRPr="00316FDA">
        <w:rPr>
          <w:rFonts w:cs="Arial"/>
        </w:rPr>
        <w:tab/>
      </w:r>
      <w:r w:rsidRPr="00316FDA">
        <w:rPr>
          <w:rFonts w:cs="Arial"/>
          <w:b/>
        </w:rPr>
        <w:t>Fecha:</w:t>
      </w:r>
      <w:r w:rsidRPr="00316FDA">
        <w:rPr>
          <w:rFonts w:cs="Arial"/>
        </w:rPr>
        <w:t xml:space="preserve"> __________</w:t>
      </w:r>
      <w:r w:rsidRPr="00316FDA">
        <w:br w:type="page"/>
      </w:r>
    </w:p>
    <w:p w14:paraId="36561AA1" w14:textId="77777777" w:rsidR="00D57526" w:rsidRPr="00316FDA" w:rsidRDefault="00D57526" w:rsidP="00D57526">
      <w:pPr>
        <w:pStyle w:val="Ttulo2"/>
      </w:pPr>
      <w:bookmarkStart w:id="12" w:name="_Toc480469603"/>
      <w:r w:rsidRPr="00316FDA">
        <w:lastRenderedPageBreak/>
        <w:t>Puntos clave</w:t>
      </w:r>
      <w:bookmarkEnd w:id="12"/>
    </w:p>
    <w:p w14:paraId="2048618A" w14:textId="77777777" w:rsidR="00D57526" w:rsidRPr="00316FDA" w:rsidRDefault="00D57526" w:rsidP="00D57526">
      <w:r w:rsidRPr="00316FDA">
        <w:t xml:space="preserve">Los puntos clave de esta política </w:t>
      </w:r>
      <w:r w:rsidR="0094488A" w:rsidRPr="00316FDA">
        <w:t>son:</w:t>
      </w:r>
    </w:p>
    <w:p w14:paraId="13D2B6D0" w14:textId="5F319747" w:rsidR="00D57526" w:rsidRPr="00316FDA" w:rsidRDefault="00D57526" w:rsidP="00D57526">
      <w:pPr>
        <w:pStyle w:val="BulletsNivel1"/>
        <w:numPr>
          <w:ilvl w:val="0"/>
          <w:numId w:val="4"/>
        </w:numPr>
        <w:ind w:left="714" w:hanging="357"/>
      </w:pPr>
      <w:r w:rsidRPr="00316FDA">
        <w:rPr>
          <w:b/>
        </w:rPr>
        <w:t>Normativa de uso de correo electrónico</w:t>
      </w:r>
      <w:r w:rsidR="00D837F3" w:rsidRPr="00316FDA">
        <w:rPr>
          <w:b/>
        </w:rPr>
        <w:t>.</w:t>
      </w:r>
      <w:r w:rsidRPr="00316FDA">
        <w:rPr>
          <w:b/>
        </w:rPr>
        <w:t xml:space="preserve"> </w:t>
      </w:r>
      <w:r w:rsidRPr="00316FDA">
        <w:t xml:space="preserve">La empresa dispondrá de una normativa referente al uso del correo electrónico que el empleado aceptará al incorporase a su puesto de trabajo. Se informará de la prohibición del uso del correo corporativo con fines personales que no tengan que ver con la empresa. El contenido del correo deberá cumplir con la normativa y su uso inadecuado podrá conllevar sanciones. </w:t>
      </w:r>
    </w:p>
    <w:p w14:paraId="15BC0E93" w14:textId="6E797AFC" w:rsidR="00D57526" w:rsidRPr="00316FDA" w:rsidRDefault="00D57526" w:rsidP="00D57526">
      <w:pPr>
        <w:pStyle w:val="BulletsNivel1"/>
        <w:numPr>
          <w:ilvl w:val="0"/>
          <w:numId w:val="4"/>
        </w:numPr>
        <w:ind w:left="714" w:hanging="357"/>
      </w:pPr>
      <w:r w:rsidRPr="00316FDA">
        <w:rPr>
          <w:b/>
          <w:i/>
          <w:iCs/>
        </w:rPr>
        <w:t>Antimalware</w:t>
      </w:r>
      <w:r w:rsidRPr="00316FDA">
        <w:rPr>
          <w:b/>
        </w:rPr>
        <w:t xml:space="preserve"> y </w:t>
      </w:r>
      <w:r w:rsidRPr="00316FDA">
        <w:rPr>
          <w:b/>
          <w:i/>
          <w:iCs/>
        </w:rPr>
        <w:t>antispam</w:t>
      </w:r>
      <w:r w:rsidR="00D837F3" w:rsidRPr="00316FDA">
        <w:rPr>
          <w:b/>
        </w:rPr>
        <w:t>.</w:t>
      </w:r>
      <w:r w:rsidRPr="00316FDA">
        <w:rPr>
          <w:b/>
        </w:rPr>
        <w:t xml:space="preserve"> </w:t>
      </w:r>
      <w:r w:rsidRPr="00316FDA">
        <w:t xml:space="preserve">Debes instalar aplicaciones </w:t>
      </w:r>
      <w:r w:rsidRPr="00316FDA">
        <w:rPr>
          <w:i/>
          <w:iCs/>
        </w:rPr>
        <w:t>antimalware</w:t>
      </w:r>
      <w:r w:rsidRPr="00316FDA">
        <w:t xml:space="preserve"> y activar los filtros </w:t>
      </w:r>
      <w:r w:rsidRPr="00316FDA">
        <w:rPr>
          <w:i/>
        </w:rPr>
        <w:t>antispam</w:t>
      </w:r>
      <w:r w:rsidRPr="00316FDA">
        <w:t xml:space="preserve"> tanto en el servidor como en el cliente de correo</w:t>
      </w:r>
      <w:r w:rsidR="00D837F3" w:rsidRPr="00316FDA">
        <w:t xml:space="preserve"> según la Política </w:t>
      </w:r>
      <w:r w:rsidR="00D837F3" w:rsidRPr="00316FDA">
        <w:rPr>
          <w:i/>
          <w:iCs/>
        </w:rPr>
        <w:t>Antimalware</w:t>
      </w:r>
      <w:r w:rsidR="00D837F3" w:rsidRPr="00316FDA">
        <w:t xml:space="preserve"> </w:t>
      </w:r>
      <w:r w:rsidR="002F225D" w:rsidRPr="00316FDA">
        <w:fldChar w:fldCharType="begin"/>
      </w:r>
      <w:r w:rsidR="002F225D" w:rsidRPr="00316FDA">
        <w:instrText xml:space="preserve"> REF _Ref165624133 \r \h </w:instrText>
      </w:r>
      <w:r w:rsidR="00316FDA">
        <w:instrText xml:space="preserve"> \* MERGEFORMAT </w:instrText>
      </w:r>
      <w:r w:rsidR="002F225D" w:rsidRPr="00316FDA">
        <w:fldChar w:fldCharType="separate"/>
      </w:r>
      <w:r w:rsidR="002F225D" w:rsidRPr="00316FDA">
        <w:t>[5]</w:t>
      </w:r>
      <w:r w:rsidR="002F225D" w:rsidRPr="00316FDA">
        <w:fldChar w:fldCharType="end"/>
      </w:r>
      <w:r w:rsidR="00950938" w:rsidRPr="00316FDA">
        <w:fldChar w:fldCharType="begin"/>
      </w:r>
      <w:r w:rsidR="00950938" w:rsidRPr="00316FDA">
        <w:instrText xml:space="preserve"> REF _Ref165624133 \r \h </w:instrText>
      </w:r>
      <w:r w:rsidR="00316FDA">
        <w:instrText xml:space="preserve"> \* MERGEFORMAT </w:instrText>
      </w:r>
      <w:r w:rsidR="00950938" w:rsidRPr="00316FDA">
        <w:fldChar w:fldCharType="end"/>
      </w:r>
      <w:r w:rsidRPr="00316FDA">
        <w:t>. Estos filtros permitirán que los correos maliciosos sean identificados y no lleguen a la bandeja de entrada evitando así su posible apertura.</w:t>
      </w:r>
      <w:r w:rsidR="001E618B" w:rsidRPr="00316FDA">
        <w:t xml:space="preserve"> Se deben mantener estas aplicaciones actualizadas.</w:t>
      </w:r>
    </w:p>
    <w:p w14:paraId="6A87DC0A" w14:textId="74A0DF4B" w:rsidR="00D57526" w:rsidRPr="00316FDA" w:rsidRDefault="00D57526" w:rsidP="00D57526">
      <w:pPr>
        <w:pStyle w:val="BulletsNivel1"/>
        <w:numPr>
          <w:ilvl w:val="0"/>
          <w:numId w:val="4"/>
        </w:numPr>
        <w:ind w:left="714" w:hanging="357"/>
      </w:pPr>
      <w:r w:rsidRPr="00316FDA">
        <w:rPr>
          <w:b/>
        </w:rPr>
        <w:t>Cifrado y firma digital</w:t>
      </w:r>
      <w:r w:rsidR="00D837F3" w:rsidRPr="00316FDA">
        <w:rPr>
          <w:b/>
        </w:rPr>
        <w:t>.</w:t>
      </w:r>
      <w:r w:rsidRPr="00316FDA">
        <w:rPr>
          <w:b/>
        </w:rPr>
        <w:t xml:space="preserve"> </w:t>
      </w:r>
      <w:r w:rsidRPr="00316FDA">
        <w:t xml:space="preserve">Se debe instalar una tecnología de cifrado </w:t>
      </w:r>
      <w:r w:rsidR="002F225D" w:rsidRPr="00316FDA">
        <w:fldChar w:fldCharType="begin"/>
      </w:r>
      <w:r w:rsidR="002F225D" w:rsidRPr="00316FDA">
        <w:instrText xml:space="preserve"> REF _Ref165624147 \r \h </w:instrText>
      </w:r>
      <w:r w:rsidR="00316FDA">
        <w:instrText xml:space="preserve"> \* MERGEFORMAT </w:instrText>
      </w:r>
      <w:r w:rsidR="002F225D" w:rsidRPr="00316FDA">
        <w:fldChar w:fldCharType="separate"/>
      </w:r>
      <w:r w:rsidR="002F225D" w:rsidRPr="00316FDA">
        <w:t>[6]</w:t>
      </w:r>
      <w:r w:rsidR="002F225D" w:rsidRPr="00316FDA">
        <w:fldChar w:fldCharType="end"/>
      </w:r>
      <w:r w:rsidR="00950938" w:rsidRPr="00316FDA">
        <w:fldChar w:fldCharType="begin"/>
      </w:r>
      <w:r w:rsidR="00950938" w:rsidRPr="00316FDA">
        <w:instrText xml:space="preserve"> REF _Ref165624147 \r \h </w:instrText>
      </w:r>
      <w:r w:rsidR="00316FDA">
        <w:instrText xml:space="preserve"> \* MERGEFORMAT </w:instrText>
      </w:r>
      <w:r w:rsidR="00950938" w:rsidRPr="00316FDA">
        <w:fldChar w:fldCharType="end"/>
      </w:r>
      <w:r w:rsidR="00526B11" w:rsidRPr="00316FDA">
        <w:rPr>
          <w:b/>
        </w:rPr>
        <w:t xml:space="preserve"> </w:t>
      </w:r>
      <w:r w:rsidRPr="00316FDA">
        <w:t xml:space="preserve">y firma digital para proteger la información confidencial y asegurar la autenticidad de la empresa como remitente. </w:t>
      </w:r>
    </w:p>
    <w:p w14:paraId="79116623" w14:textId="7C6A846A" w:rsidR="00D57526" w:rsidRPr="00316FDA" w:rsidRDefault="00D57526" w:rsidP="00D57526">
      <w:pPr>
        <w:pStyle w:val="BulletsNivel1"/>
        <w:numPr>
          <w:ilvl w:val="0"/>
          <w:numId w:val="4"/>
        </w:numPr>
        <w:ind w:left="714" w:hanging="357"/>
      </w:pPr>
      <w:r w:rsidRPr="00316FDA">
        <w:rPr>
          <w:b/>
        </w:rPr>
        <w:t>Desactivar el</w:t>
      </w:r>
      <w:r w:rsidR="00D837F3" w:rsidRPr="00316FDA">
        <w:rPr>
          <w:b/>
        </w:rPr>
        <w:t xml:space="preserve"> formato</w:t>
      </w:r>
      <w:r w:rsidRPr="00316FDA">
        <w:rPr>
          <w:b/>
        </w:rPr>
        <w:t xml:space="preserve"> HTML</w:t>
      </w:r>
      <w:r w:rsidRPr="00316FDA">
        <w:rPr>
          <w:rFonts w:eastAsia="Calibri"/>
          <w:b/>
          <w:sz w:val="20"/>
        </w:rPr>
        <w:t xml:space="preserve">, </w:t>
      </w:r>
      <w:r w:rsidRPr="00316FDA">
        <w:rPr>
          <w:rFonts w:eastAsia="Calibri"/>
          <w:b/>
        </w:rPr>
        <w:t>la ejecución de macros y la descarga de imágenes</w:t>
      </w:r>
      <w:r w:rsidRPr="00316FDA" w:rsidDel="00743F24">
        <w:rPr>
          <w:b/>
        </w:rPr>
        <w:t xml:space="preserve">. </w:t>
      </w:r>
      <w:r w:rsidRPr="00316FDA">
        <w:t xml:space="preserve">El </w:t>
      </w:r>
      <w:r w:rsidR="00D837F3" w:rsidRPr="00316FDA">
        <w:t xml:space="preserve">formato </w:t>
      </w:r>
      <w:r w:rsidRPr="00316FDA">
        <w:t>HTML permite utilizar colores, negritas, enlaces, etc. También permite incluir un lenguaje de programación denominado JavaScript. Este lenguaje puede ser usado</w:t>
      </w:r>
      <w:r w:rsidR="00D837F3" w:rsidRPr="00316FDA">
        <w:t xml:space="preserve"> con fines ilícitos, por ejemplo</w:t>
      </w:r>
      <w:r w:rsidR="006D2806" w:rsidRPr="00316FDA">
        <w:t>,</w:t>
      </w:r>
      <w:r w:rsidRPr="00316FDA">
        <w:t xml:space="preserve"> para verificar que nuestra cuenta de correo es válida o </w:t>
      </w:r>
      <w:r w:rsidR="00D837F3" w:rsidRPr="00316FDA">
        <w:t xml:space="preserve">para </w:t>
      </w:r>
      <w:r w:rsidRPr="00316FDA">
        <w:t xml:space="preserve">redirigirnos a un sitio web malicioso. </w:t>
      </w:r>
      <w:r w:rsidR="00D837F3" w:rsidRPr="00316FDA">
        <w:t xml:space="preserve">Por ello es más seguro tenerlo desactivado. </w:t>
      </w:r>
      <w:r w:rsidRPr="00316FDA">
        <w:t>Como seguridad complementaria también se deberían deshabilitar las macros y las descargas</w:t>
      </w:r>
      <w:r w:rsidR="001E618B" w:rsidRPr="00316FDA">
        <w:t xml:space="preserve"> automáticas</w:t>
      </w:r>
      <w:r w:rsidRPr="00316FDA">
        <w:t xml:space="preserve"> de imágenes.</w:t>
      </w:r>
    </w:p>
    <w:p w14:paraId="2B884C3F" w14:textId="77777777" w:rsidR="00D57526" w:rsidRPr="00316FDA" w:rsidRDefault="00D57526" w:rsidP="00D57526">
      <w:pPr>
        <w:pStyle w:val="BulletsNivel1"/>
        <w:numPr>
          <w:ilvl w:val="0"/>
          <w:numId w:val="4"/>
        </w:numPr>
        <w:ind w:left="714" w:hanging="357"/>
      </w:pPr>
      <w:r w:rsidRPr="00316FDA">
        <w:rPr>
          <w:b/>
        </w:rPr>
        <w:t>Ofuscar las direcciones de correo electrónico.</w:t>
      </w:r>
      <w:r w:rsidRPr="00316FDA">
        <w:t xml:space="preserve"> No se deben publicar las direcciones de correo corporativas en páginas web ni en redes sociales sin utilizar técnicas de ofuscación. De lo contrario esas cuentas pueden ser captadas para incluirlas en listas de envío de spam. Técnicas que puedes utilizar:</w:t>
      </w:r>
    </w:p>
    <w:p w14:paraId="26E1C65C" w14:textId="77777777" w:rsidR="00D57526" w:rsidRPr="00316FDA" w:rsidRDefault="00D837F3" w:rsidP="00D57526">
      <w:pPr>
        <w:pStyle w:val="BulletsNivel2"/>
        <w:numPr>
          <w:ilvl w:val="1"/>
          <w:numId w:val="3"/>
        </w:numPr>
        <w:ind w:left="1434" w:hanging="357"/>
      </w:pPr>
      <w:r w:rsidRPr="00316FDA">
        <w:t xml:space="preserve">crea </w:t>
      </w:r>
      <w:r w:rsidR="00D57526" w:rsidRPr="00316FDA">
        <w:t>una imagen con la dirección de correo que quieras publicar</w:t>
      </w:r>
      <w:r w:rsidRPr="00316FDA">
        <w:t xml:space="preserve"> y u</w:t>
      </w:r>
      <w:r w:rsidR="00D57526" w:rsidRPr="00316FDA">
        <w:t>tiliza la imagen en lugar de introducir el correo como texto</w:t>
      </w:r>
      <w:r w:rsidRPr="00316FDA">
        <w:t>;</w:t>
      </w:r>
    </w:p>
    <w:p w14:paraId="3E83771D" w14:textId="77777777" w:rsidR="00D57526" w:rsidRPr="00316FDA" w:rsidRDefault="00D837F3" w:rsidP="00D57526">
      <w:pPr>
        <w:pStyle w:val="BulletsNivel2"/>
        <w:numPr>
          <w:ilvl w:val="1"/>
          <w:numId w:val="3"/>
        </w:numPr>
        <w:ind w:left="1434" w:hanging="357"/>
      </w:pPr>
      <w:r w:rsidRPr="00316FDA">
        <w:t xml:space="preserve">reemplazar </w:t>
      </w:r>
      <w:r w:rsidR="00D57526" w:rsidRPr="00316FDA">
        <w:t>‘@’ y ‘.’ por texto</w:t>
      </w:r>
      <w:r w:rsidRPr="00316FDA">
        <w:t>; d</w:t>
      </w:r>
      <w:r w:rsidR="00D57526" w:rsidRPr="00316FDA">
        <w:t xml:space="preserve">e esta forma, nombre@miempresa.com se sustituiría por </w:t>
      </w:r>
      <w:proofErr w:type="spellStart"/>
      <w:r w:rsidR="00D57526" w:rsidRPr="00316FDA">
        <w:t>nombrearrobamiempresapuntocom</w:t>
      </w:r>
      <w:proofErr w:type="spellEnd"/>
      <w:r w:rsidR="00D57526" w:rsidRPr="00316FDA">
        <w:t>.</w:t>
      </w:r>
    </w:p>
    <w:p w14:paraId="547D5625" w14:textId="6C14BCEF" w:rsidR="00D57526" w:rsidRPr="00316FDA" w:rsidRDefault="00D57526" w:rsidP="00D57526">
      <w:pPr>
        <w:pStyle w:val="BulletsNivel1"/>
        <w:numPr>
          <w:ilvl w:val="0"/>
          <w:numId w:val="4"/>
        </w:numPr>
        <w:ind w:left="714" w:hanging="357"/>
      </w:pPr>
      <w:r w:rsidRPr="00316FDA">
        <w:rPr>
          <w:b/>
        </w:rPr>
        <w:t xml:space="preserve">Uso apropiado del correo corporativo. </w:t>
      </w:r>
      <w:r w:rsidRPr="00316FDA">
        <w:t>El empleado conoce y acepta la normativa relativa al uso del correo corporativo</w:t>
      </w:r>
      <w:r w:rsidR="001E618B" w:rsidRPr="00316FDA">
        <w:t xml:space="preserve"> con fines exclusivamente profesional</w:t>
      </w:r>
      <w:r w:rsidR="00220093" w:rsidRPr="00316FDA">
        <w:t>es</w:t>
      </w:r>
      <w:r w:rsidRPr="00316FDA">
        <w:t>.</w:t>
      </w:r>
    </w:p>
    <w:p w14:paraId="245CFB2F" w14:textId="460564A2" w:rsidR="00D96C23" w:rsidRPr="00316FDA" w:rsidRDefault="00AE6542" w:rsidP="00D57526">
      <w:pPr>
        <w:pStyle w:val="BulletsNivel1"/>
        <w:numPr>
          <w:ilvl w:val="0"/>
          <w:numId w:val="4"/>
        </w:numPr>
        <w:ind w:left="714" w:hanging="357"/>
      </w:pPr>
      <w:bookmarkStart w:id="13" w:name="_Hlk165894281"/>
      <w:r w:rsidRPr="00316FDA">
        <w:rPr>
          <w:b/>
        </w:rPr>
        <w:t xml:space="preserve">Uso adecuado y racional. </w:t>
      </w:r>
      <w:r w:rsidR="009944D5" w:rsidRPr="00316FDA">
        <w:t xml:space="preserve">Los empleados </w:t>
      </w:r>
      <w:r w:rsidR="009944D5" w:rsidRPr="00316FDA">
        <w:rPr>
          <w:bCs/>
        </w:rPr>
        <w:t>deben utilizar el correo electrónico en la medida en que resulte necesario para cumplir con las obligaciones concretas de su puesto de trabajo, de conformidad con las reglas de la buena fe y diligencia.</w:t>
      </w:r>
    </w:p>
    <w:p w14:paraId="623C52BE" w14:textId="52C15D80" w:rsidR="00387F26" w:rsidRPr="00316FDA" w:rsidRDefault="00D045E3" w:rsidP="00D57526">
      <w:pPr>
        <w:pStyle w:val="BulletsNivel1"/>
        <w:numPr>
          <w:ilvl w:val="0"/>
          <w:numId w:val="4"/>
        </w:numPr>
        <w:ind w:left="714" w:hanging="357"/>
      </w:pPr>
      <w:r w:rsidRPr="00316FDA">
        <w:rPr>
          <w:b/>
        </w:rPr>
        <w:t>Cadenas</w:t>
      </w:r>
      <w:r w:rsidR="00387F26" w:rsidRPr="00316FDA">
        <w:rPr>
          <w:b/>
        </w:rPr>
        <w:t xml:space="preserve"> de mensajes</w:t>
      </w:r>
      <w:r w:rsidR="00B53D99" w:rsidRPr="00316FDA">
        <w:rPr>
          <w:b/>
        </w:rPr>
        <w:t>.</w:t>
      </w:r>
      <w:r w:rsidR="00B53D99" w:rsidRPr="00316FDA">
        <w:t xml:space="preserve"> No se debe contestar a cadenas susceptibles de provocar congestiones en la bandeja de entrada de mensajes</w:t>
      </w:r>
      <w:r w:rsidR="00961416" w:rsidRPr="00316FDA">
        <w:t xml:space="preserve">, </w:t>
      </w:r>
      <w:r w:rsidR="00C52F79" w:rsidRPr="00316FDA">
        <w:t>propagación de correos no deseados o maliciosos</w:t>
      </w:r>
      <w:r w:rsidR="00961416" w:rsidRPr="00316FDA">
        <w:t xml:space="preserve"> o introducir </w:t>
      </w:r>
      <w:r w:rsidR="00961416" w:rsidRPr="00316FDA">
        <w:rPr>
          <w:i/>
        </w:rPr>
        <w:t>malware</w:t>
      </w:r>
      <w:r w:rsidR="00961416" w:rsidRPr="00316FDA">
        <w:t>.</w:t>
      </w:r>
    </w:p>
    <w:p w14:paraId="7CC7C96D" w14:textId="54895C33" w:rsidR="00D045E3" w:rsidRPr="00316FDA" w:rsidRDefault="00EF2B9F" w:rsidP="00D57526">
      <w:pPr>
        <w:pStyle w:val="BulletsNivel1"/>
        <w:numPr>
          <w:ilvl w:val="0"/>
          <w:numId w:val="4"/>
        </w:numPr>
        <w:ind w:left="714" w:hanging="357"/>
      </w:pPr>
      <w:r w:rsidRPr="00316FDA">
        <w:rPr>
          <w:b/>
          <w:bCs/>
        </w:rPr>
        <w:t xml:space="preserve">Evitar usos </w:t>
      </w:r>
      <w:r w:rsidR="00950938" w:rsidRPr="00316FDA">
        <w:rPr>
          <w:b/>
          <w:bCs/>
        </w:rPr>
        <w:t>indebidos</w:t>
      </w:r>
      <w:r w:rsidRPr="00316FDA">
        <w:t xml:space="preserve">. </w:t>
      </w:r>
      <w:r w:rsidR="00AF5170" w:rsidRPr="00316FDA">
        <w:t>Ningún empleado deberá hacer uso del correo corporativo con fines lucrativos y/o recreat</w:t>
      </w:r>
      <w:r w:rsidR="00551CA9" w:rsidRPr="00316FDA">
        <w:t xml:space="preserve">ivos, </w:t>
      </w:r>
      <w:r w:rsidR="003C7E8F" w:rsidRPr="00316FDA">
        <w:t xml:space="preserve">de la misma forma que no </w:t>
      </w:r>
      <w:r w:rsidR="00267CFA" w:rsidRPr="00316FDA">
        <w:t>lo</w:t>
      </w:r>
      <w:r w:rsidR="003C7E8F" w:rsidRPr="00316FDA">
        <w:t xml:space="preserve"> </w:t>
      </w:r>
      <w:r w:rsidR="00267CFA" w:rsidRPr="00316FDA">
        <w:t>deberá</w:t>
      </w:r>
      <w:r w:rsidR="003C7E8F" w:rsidRPr="00316FDA">
        <w:t xml:space="preserve"> emplear </w:t>
      </w:r>
      <w:r w:rsidR="00AC757B" w:rsidRPr="00316FDA">
        <w:t>para crear, distribuir o acceder a ninguna clase de material ofensivo</w:t>
      </w:r>
      <w:r w:rsidR="00C830FF" w:rsidRPr="00316FDA">
        <w:t xml:space="preserve"> o ilegal</w:t>
      </w:r>
      <w:r w:rsidR="00AC757B" w:rsidRPr="00316FDA">
        <w:t xml:space="preserve">. </w:t>
      </w:r>
    </w:p>
    <w:p w14:paraId="1530E2FF" w14:textId="5F2CE9D7" w:rsidR="00EE6861" w:rsidRPr="00316FDA" w:rsidRDefault="00562584" w:rsidP="00D57526">
      <w:pPr>
        <w:pStyle w:val="BulletsNivel1"/>
        <w:numPr>
          <w:ilvl w:val="0"/>
          <w:numId w:val="4"/>
        </w:numPr>
        <w:ind w:left="714" w:hanging="357"/>
        <w:rPr>
          <w:b/>
          <w:bCs/>
        </w:rPr>
      </w:pPr>
      <w:r w:rsidRPr="00316FDA">
        <w:rPr>
          <w:b/>
          <w:bCs/>
        </w:rPr>
        <w:t xml:space="preserve">Prestar atención al lenguaje empleado. </w:t>
      </w:r>
      <w:r w:rsidR="0025446B" w:rsidRPr="00316FDA">
        <w:t>Normalmente, las comunicaciones que se realicen en el contexto empresarial emplearán un lenguaje riguroso y exento de faltas de ortografía y/o concordancia</w:t>
      </w:r>
      <w:r w:rsidR="00961416" w:rsidRPr="00316FDA">
        <w:t>, ya que cada una de ellas compromete la imagen y el nombre de la empresa</w:t>
      </w:r>
      <w:r w:rsidR="0025446B" w:rsidRPr="00316FDA">
        <w:t>.</w:t>
      </w:r>
      <w:r w:rsidR="00961416" w:rsidRPr="00316FDA">
        <w:t xml:space="preserve"> Además,</w:t>
      </w:r>
      <w:r w:rsidR="0025446B" w:rsidRPr="00316FDA">
        <w:t xml:space="preserve"> </w:t>
      </w:r>
      <w:r w:rsidR="00961416" w:rsidRPr="00316FDA">
        <w:t>s</w:t>
      </w:r>
      <w:r w:rsidR="00E356DD" w:rsidRPr="00316FDA">
        <w:t xml:space="preserve">e debe desconfiar de cualquier </w:t>
      </w:r>
      <w:r w:rsidR="00E356DD" w:rsidRPr="00316FDA">
        <w:lastRenderedPageBreak/>
        <w:t>comunicación supuestamente legítima que emplee un tono informal</w:t>
      </w:r>
      <w:r w:rsidR="006C66EF" w:rsidRPr="00316FDA">
        <w:t>,</w:t>
      </w:r>
      <w:r w:rsidR="00E356DD" w:rsidRPr="00316FDA">
        <w:t xml:space="preserve"> carente de </w:t>
      </w:r>
      <w:r w:rsidR="006C66EF" w:rsidRPr="00316FDA">
        <w:t xml:space="preserve">sentido o que </w:t>
      </w:r>
      <w:r w:rsidR="00EE6861" w:rsidRPr="00316FDA">
        <w:t xml:space="preserve">contenga faltas. </w:t>
      </w:r>
    </w:p>
    <w:p w14:paraId="5221DCA9" w14:textId="6D2B8BCE" w:rsidR="00267CFA" w:rsidRPr="00316FDA" w:rsidRDefault="00EE6861" w:rsidP="00D57526">
      <w:pPr>
        <w:pStyle w:val="BulletsNivel1"/>
        <w:numPr>
          <w:ilvl w:val="0"/>
          <w:numId w:val="4"/>
        </w:numPr>
        <w:ind w:left="714" w:hanging="357"/>
        <w:rPr>
          <w:b/>
          <w:bCs/>
        </w:rPr>
      </w:pPr>
      <w:r w:rsidRPr="00316FDA">
        <w:rPr>
          <w:b/>
          <w:bCs/>
        </w:rPr>
        <w:t>Vigilar la inscripción en sitios web</w:t>
      </w:r>
      <w:r w:rsidRPr="00316FDA">
        <w:t>.</w:t>
      </w:r>
      <w:r w:rsidRPr="00316FDA">
        <w:rPr>
          <w:b/>
          <w:bCs/>
        </w:rPr>
        <w:t xml:space="preserve"> </w:t>
      </w:r>
      <w:r w:rsidRPr="00316FDA">
        <w:t>No se debe emplear el correo corporativo para registros en páginas web</w:t>
      </w:r>
      <w:r w:rsidR="003B544B" w:rsidRPr="00316FDA">
        <w:t xml:space="preserve"> que sean poco fiables, de mala reputación o sospechosas de ser ilegales. </w:t>
      </w:r>
    </w:p>
    <w:bookmarkEnd w:id="13"/>
    <w:p w14:paraId="675EB5A3" w14:textId="40741590" w:rsidR="00D57526" w:rsidRPr="00316FDA" w:rsidRDefault="00D57526" w:rsidP="00D57526">
      <w:pPr>
        <w:pStyle w:val="BulletsNivel1"/>
        <w:numPr>
          <w:ilvl w:val="0"/>
          <w:numId w:val="4"/>
        </w:numPr>
        <w:ind w:left="714" w:hanging="357"/>
      </w:pPr>
      <w:r w:rsidRPr="00316FDA">
        <w:rPr>
          <w:b/>
        </w:rPr>
        <w:t>Contraseña segura.</w:t>
      </w:r>
      <w:r w:rsidRPr="00316FDA">
        <w:t xml:space="preserve"> </w:t>
      </w:r>
      <w:r w:rsidR="00B21102" w:rsidRPr="00316FDA">
        <w:t>Todas las cuentas deben utilizar contraseñas</w:t>
      </w:r>
      <w:r w:rsidR="00DB0DDB" w:rsidRPr="00316FDA">
        <w:t xml:space="preserve"> </w:t>
      </w:r>
      <w:r w:rsidR="00551806" w:rsidRPr="00316FDA">
        <w:t>robustas</w:t>
      </w:r>
      <w:r w:rsidR="00015C49" w:rsidRPr="00316FDA">
        <w:t xml:space="preserve"> </w:t>
      </w:r>
      <w:r w:rsidR="002F225D" w:rsidRPr="00316FDA">
        <w:fldChar w:fldCharType="begin"/>
      </w:r>
      <w:r w:rsidR="002F225D" w:rsidRPr="00316FDA">
        <w:instrText xml:space="preserve"> REF _Ref165629075 \r \h </w:instrText>
      </w:r>
      <w:r w:rsidR="00316FDA">
        <w:instrText xml:space="preserve"> \* MERGEFORMAT </w:instrText>
      </w:r>
      <w:r w:rsidR="002F225D" w:rsidRPr="00316FDA">
        <w:fldChar w:fldCharType="separate"/>
      </w:r>
      <w:r w:rsidR="002F225D" w:rsidRPr="00316FDA">
        <w:t>[7]</w:t>
      </w:r>
      <w:r w:rsidR="002F225D" w:rsidRPr="00316FDA">
        <w:fldChar w:fldCharType="end"/>
      </w:r>
      <w:r w:rsidR="00B21102" w:rsidRPr="00316FDA">
        <w:t xml:space="preserve"> de acceso de acuerdo con la Política de contraseñas</w:t>
      </w:r>
      <w:r w:rsidR="00DD12E9" w:rsidRPr="00316FDA">
        <w:t xml:space="preserve"> </w:t>
      </w:r>
      <w:r w:rsidR="002F225D" w:rsidRPr="00316FDA">
        <w:fldChar w:fldCharType="begin"/>
      </w:r>
      <w:r w:rsidR="002F225D" w:rsidRPr="00316FDA">
        <w:instrText xml:space="preserve"> REF _Ref165624402 \r \h </w:instrText>
      </w:r>
      <w:r w:rsidR="00316FDA">
        <w:instrText xml:space="preserve"> \* MERGEFORMAT </w:instrText>
      </w:r>
      <w:r w:rsidR="002F225D" w:rsidRPr="00316FDA">
        <w:fldChar w:fldCharType="separate"/>
      </w:r>
      <w:r w:rsidR="002F225D" w:rsidRPr="00316FDA">
        <w:t>[8]</w:t>
      </w:r>
      <w:r w:rsidR="002F225D" w:rsidRPr="00316FDA">
        <w:fldChar w:fldCharType="end"/>
      </w:r>
      <w:r w:rsidR="00B21102" w:rsidRPr="00316FDA">
        <w:t>, se recomienda</w:t>
      </w:r>
      <w:r w:rsidRPr="00316FDA">
        <w:t>:</w:t>
      </w:r>
    </w:p>
    <w:p w14:paraId="376B1325" w14:textId="77777777" w:rsidR="00D57526" w:rsidRPr="00316FDA" w:rsidRDefault="00B21102" w:rsidP="00D57526">
      <w:pPr>
        <w:pStyle w:val="BulletsNivel2"/>
        <w:numPr>
          <w:ilvl w:val="1"/>
          <w:numId w:val="3"/>
        </w:numPr>
        <w:ind w:left="1434" w:hanging="357"/>
      </w:pPr>
      <w:r w:rsidRPr="00316FDA">
        <w:t xml:space="preserve">usar </w:t>
      </w:r>
      <w:r w:rsidR="00D57526" w:rsidRPr="00316FDA">
        <w:t xml:space="preserve">una contraseña segura </w:t>
      </w:r>
      <w:r w:rsidRPr="00316FDA">
        <w:t xml:space="preserve">para </w:t>
      </w:r>
      <w:r w:rsidR="00D57526" w:rsidRPr="00316FDA">
        <w:t>evitar acceso</w:t>
      </w:r>
      <w:r w:rsidRPr="00316FDA">
        <w:t>s</w:t>
      </w:r>
      <w:r w:rsidR="00D57526" w:rsidRPr="00316FDA">
        <w:t xml:space="preserve"> no autorizado</w:t>
      </w:r>
      <w:r w:rsidRPr="00316FDA">
        <w:t>s;</w:t>
      </w:r>
    </w:p>
    <w:p w14:paraId="21CA3F9F" w14:textId="77777777" w:rsidR="00D57526" w:rsidRPr="00316FDA" w:rsidRDefault="00B21102" w:rsidP="00D57526">
      <w:pPr>
        <w:pStyle w:val="BulletsNivel2"/>
        <w:numPr>
          <w:ilvl w:val="1"/>
          <w:numId w:val="3"/>
        </w:numPr>
        <w:ind w:left="1434" w:hanging="357"/>
      </w:pPr>
      <w:r w:rsidRPr="00316FDA">
        <w:t>utilizar</w:t>
      </w:r>
      <w:r w:rsidR="00D57526" w:rsidRPr="00316FDA">
        <w:t xml:space="preserve"> doble factor de autenticación para las cuentas críticas</w:t>
      </w:r>
      <w:r w:rsidRPr="00316FDA">
        <w:t>;</w:t>
      </w:r>
      <w:r w:rsidR="00D57526" w:rsidRPr="00316FDA">
        <w:t xml:space="preserve"> </w:t>
      </w:r>
    </w:p>
    <w:p w14:paraId="66F76DAF" w14:textId="0E068CC8" w:rsidR="00D57526" w:rsidRPr="00316FDA" w:rsidRDefault="00B21102" w:rsidP="00D57526">
      <w:pPr>
        <w:pStyle w:val="BulletsNivel2"/>
        <w:numPr>
          <w:ilvl w:val="1"/>
          <w:numId w:val="3"/>
        </w:numPr>
        <w:ind w:left="1434" w:hanging="357"/>
      </w:pPr>
      <w:r w:rsidRPr="00316FDA">
        <w:t xml:space="preserve">si se </w:t>
      </w:r>
      <w:r w:rsidR="00D57526" w:rsidRPr="00316FDA">
        <w:t>accede al correo a través de</w:t>
      </w:r>
      <w:r w:rsidRPr="00316FDA">
        <w:t>sde</w:t>
      </w:r>
      <w:r w:rsidR="00D57526" w:rsidRPr="00316FDA">
        <w:t xml:space="preserve"> una interfaz web nunca</w:t>
      </w:r>
      <w:r w:rsidRPr="00316FDA">
        <w:t xml:space="preserve"> se </w:t>
      </w:r>
      <w:r w:rsidR="00D57526" w:rsidRPr="00316FDA">
        <w:t>mar</w:t>
      </w:r>
      <w:r w:rsidRPr="00316FDA">
        <w:t>cará</w:t>
      </w:r>
      <w:r w:rsidR="00D57526" w:rsidRPr="00316FDA">
        <w:t xml:space="preserve"> la opción de recordar contraseña.</w:t>
      </w:r>
    </w:p>
    <w:p w14:paraId="2C537ADF" w14:textId="4B6A5D57" w:rsidR="00DB0DDB" w:rsidRPr="00316FDA" w:rsidRDefault="00DB0DDB" w:rsidP="009B7279">
      <w:pPr>
        <w:pStyle w:val="BulletsNivel2"/>
      </w:pPr>
      <w:r w:rsidRPr="00316FDA">
        <w:t>proteger de forma conveniente la contraseña corporativa, no cedérsela a ningún tercero y no utilizarla para realizar ninguna actividad ajena al trabajo</w:t>
      </w:r>
      <w:r w:rsidR="00A0459D" w:rsidRPr="00316FDA">
        <w:t>.</w:t>
      </w:r>
    </w:p>
    <w:p w14:paraId="3D37B1E2" w14:textId="77777777" w:rsidR="00D57526" w:rsidRPr="00316FDA" w:rsidRDefault="00D57526" w:rsidP="00D57526">
      <w:pPr>
        <w:pStyle w:val="BulletsNivel1"/>
        <w:numPr>
          <w:ilvl w:val="0"/>
          <w:numId w:val="4"/>
        </w:numPr>
        <w:ind w:left="714" w:hanging="357"/>
      </w:pPr>
      <w:r w:rsidRPr="00316FDA">
        <w:rPr>
          <w:b/>
        </w:rPr>
        <w:t>Correos sospechosos.</w:t>
      </w:r>
      <w:r w:rsidRPr="00316FDA">
        <w:t xml:space="preserve"> </w:t>
      </w:r>
      <w:r w:rsidR="00B21102" w:rsidRPr="00316FDA">
        <w:t xml:space="preserve">Los empleados deben aprender a identificar correos fraudulentos y </w:t>
      </w:r>
      <w:r w:rsidRPr="00316FDA">
        <w:t xml:space="preserve">sospechar cuando: </w:t>
      </w:r>
    </w:p>
    <w:p w14:paraId="1CB006BE" w14:textId="77777777" w:rsidR="00D57526" w:rsidRPr="00316FDA" w:rsidRDefault="00D57526" w:rsidP="00D57526">
      <w:pPr>
        <w:pStyle w:val="BulletsNivel2"/>
        <w:numPr>
          <w:ilvl w:val="1"/>
          <w:numId w:val="3"/>
        </w:numPr>
        <w:ind w:left="1434" w:hanging="357"/>
      </w:pPr>
      <w:r w:rsidRPr="00316FDA">
        <w:t>el cuerpo del mensaje presente cambios de aspecto (logotipos, pie de firma, etc.) con respecto a los mensajes recibidos anteriormente por ese mismo remitente</w:t>
      </w:r>
      <w:r w:rsidR="00B21102" w:rsidRPr="00316FDA">
        <w:t>;</w:t>
      </w:r>
    </w:p>
    <w:p w14:paraId="27FF601F" w14:textId="77777777" w:rsidR="00D57526" w:rsidRPr="00316FDA" w:rsidRDefault="00D57526" w:rsidP="00D57526">
      <w:pPr>
        <w:pStyle w:val="BulletsNivel2"/>
        <w:numPr>
          <w:ilvl w:val="1"/>
          <w:numId w:val="3"/>
        </w:numPr>
        <w:ind w:left="1434" w:hanging="357"/>
      </w:pPr>
      <w:r w:rsidRPr="00316FDA">
        <w:t>el mensaje contiene una «</w:t>
      </w:r>
      <w:r w:rsidRPr="00316FDA">
        <w:rPr>
          <w:bCs/>
        </w:rPr>
        <w:t>llamada a la acción</w:t>
      </w:r>
      <w:r w:rsidRPr="00316FDA">
        <w:t>» que nos urge, invita o solicita hacer algo no habitual</w:t>
      </w:r>
      <w:r w:rsidR="00B21102" w:rsidRPr="00316FDA">
        <w:t>;</w:t>
      </w:r>
    </w:p>
    <w:p w14:paraId="0B17487A" w14:textId="77777777" w:rsidR="00D57526" w:rsidRPr="00316FDA" w:rsidRDefault="00D57526" w:rsidP="00D57526">
      <w:pPr>
        <w:pStyle w:val="BulletsNivel2"/>
        <w:numPr>
          <w:ilvl w:val="1"/>
          <w:numId w:val="3"/>
        </w:numPr>
        <w:ind w:left="1434" w:hanging="357"/>
      </w:pPr>
      <w:r w:rsidRPr="00316FDA">
        <w:t>se soliciten credenciales de acceso a una web o aplicación (cuenta bancaria, ERP, etc.)</w:t>
      </w:r>
    </w:p>
    <w:p w14:paraId="1744212D" w14:textId="68826EAD" w:rsidR="00D57526" w:rsidRPr="00316FDA" w:rsidRDefault="00D57526" w:rsidP="00D57526">
      <w:pPr>
        <w:pStyle w:val="BulletsNivel1"/>
        <w:numPr>
          <w:ilvl w:val="0"/>
          <w:numId w:val="4"/>
        </w:numPr>
        <w:ind w:left="714" w:hanging="357"/>
      </w:pPr>
      <w:r w:rsidRPr="00316FDA">
        <w:rPr>
          <w:b/>
        </w:rPr>
        <w:t>Identificación del remitente.</w:t>
      </w:r>
      <w:r w:rsidRPr="00316FDA">
        <w:t xml:space="preserve"> </w:t>
      </w:r>
      <w:r w:rsidR="00B21102" w:rsidRPr="00316FDA">
        <w:t>El empleado no</w:t>
      </w:r>
      <w:r w:rsidRPr="00316FDA">
        <w:t xml:space="preserve"> abrir</w:t>
      </w:r>
      <w:r w:rsidR="00B21102" w:rsidRPr="00316FDA">
        <w:t>á</w:t>
      </w:r>
      <w:r w:rsidRPr="00316FDA">
        <w:t xml:space="preserve"> un correo sin identificar el remitente. Si el remitente no es un contacto conocido</w:t>
      </w:r>
      <w:r w:rsidR="00551806" w:rsidRPr="00316FDA">
        <w:t>,</w:t>
      </w:r>
      <w:r w:rsidRPr="00316FDA">
        <w:t xml:space="preserve"> habrá que prestar especial atención ya que puede tratarse de un nuevo cliente o de un correo malicioso.</w:t>
      </w:r>
    </w:p>
    <w:p w14:paraId="2BB97F4F" w14:textId="2DCFE0F9" w:rsidR="00D57526" w:rsidRPr="00316FDA" w:rsidRDefault="00D57526" w:rsidP="00D57526">
      <w:pPr>
        <w:pStyle w:val="BulletsNivel1"/>
        <w:numPr>
          <w:ilvl w:val="0"/>
          <w:numId w:val="0"/>
        </w:numPr>
        <w:ind w:left="714"/>
      </w:pPr>
      <w:r w:rsidRPr="00316FDA">
        <w:t xml:space="preserve">Si el remitente es un contacto </w:t>
      </w:r>
      <w:r w:rsidR="00551806" w:rsidRPr="00316FDA">
        <w:t>conocido,</w:t>
      </w:r>
      <w:r w:rsidRPr="00316FDA">
        <w:t xml:space="preserve"> pero por otros motivos (cuerpo del mensaje, archivos adjuntos, enlaces…) sospechas que se ha podido suplantar su identidad, debes contactar con éste por otro medio para confirmar su identidad</w:t>
      </w:r>
      <w:r w:rsidR="00551806" w:rsidRPr="00316FDA">
        <w:t>/legitimidad</w:t>
      </w:r>
      <w:r w:rsidRPr="00316FDA">
        <w:t>.</w:t>
      </w:r>
    </w:p>
    <w:p w14:paraId="0655C9E0" w14:textId="794CE08E" w:rsidR="00D57526" w:rsidRPr="00316FDA" w:rsidRDefault="00D57526" w:rsidP="00DB1619">
      <w:pPr>
        <w:pStyle w:val="BulletsNivel1"/>
      </w:pPr>
      <w:r w:rsidRPr="00316FDA">
        <w:rPr>
          <w:b/>
        </w:rPr>
        <w:t>Análisis de adjuntos.</w:t>
      </w:r>
      <w:r w:rsidRPr="00316FDA">
        <w:t xml:space="preserve"> </w:t>
      </w:r>
      <w:r w:rsidR="00DB0DDB" w:rsidRPr="00316FDA">
        <w:t>Por defecto, no abrir ningún fichero adjunto que no se espera recibir, ni entrar en ningún enlace contenido en el mensaje. Cuando haya que abri</w:t>
      </w:r>
      <w:r w:rsidR="00127276" w:rsidRPr="00316FDA">
        <w:t>r</w:t>
      </w:r>
      <w:r w:rsidR="00DB0DDB" w:rsidRPr="00316FDA">
        <w:t>lo</w:t>
      </w:r>
      <w:r w:rsidR="007E3009" w:rsidRPr="00316FDA">
        <w:t>, se debe a</w:t>
      </w:r>
      <w:r w:rsidRPr="00316FDA">
        <w:t>nalizar cuidadosamente. Aunque el remitente sea conocido</w:t>
      </w:r>
      <w:r w:rsidR="00003D44" w:rsidRPr="00316FDA">
        <w:t>,</w:t>
      </w:r>
      <w:r w:rsidRPr="00316FDA">
        <w:t xml:space="preserve"> puede haber sido suplantado</w:t>
      </w:r>
      <w:r w:rsidR="007E3009" w:rsidRPr="00316FDA">
        <w:t xml:space="preserve"> y no apercibirnos</w:t>
      </w:r>
      <w:r w:rsidRPr="00316FDA">
        <w:t xml:space="preserve">. La descarga de </w:t>
      </w:r>
      <w:r w:rsidR="007E3009" w:rsidRPr="00316FDA">
        <w:t xml:space="preserve">adjuntos maliciosos </w:t>
      </w:r>
      <w:r w:rsidRPr="00316FDA">
        <w:t xml:space="preserve">podría infectar nuestros equipos con algún tipo de </w:t>
      </w:r>
      <w:r w:rsidR="00E81598" w:rsidRPr="00316FDA">
        <w:rPr>
          <w:i/>
          <w:iCs/>
        </w:rPr>
        <w:t xml:space="preserve">malware </w:t>
      </w:r>
      <w:r w:rsidR="002F225D" w:rsidRPr="00316FDA">
        <w:rPr>
          <w:rStyle w:val="Hipervnculo"/>
          <w:rFonts w:cs="Arial"/>
          <w:shd w:val="clear" w:color="auto" w:fill="FFFFFF"/>
        </w:rPr>
        <w:fldChar w:fldCharType="begin"/>
      </w:r>
      <w:r w:rsidR="002F225D" w:rsidRPr="00316FDA">
        <w:instrText xml:space="preserve"> REF _Ref165896525 \r \h </w:instrText>
      </w:r>
      <w:r w:rsidR="002F225D" w:rsidRPr="00316FDA">
        <w:rPr>
          <w:rStyle w:val="Hipervnculo"/>
          <w:rFonts w:cs="Arial"/>
          <w:shd w:val="clear" w:color="auto" w:fill="FFFFFF"/>
        </w:rPr>
        <w:instrText xml:space="preserve"> \* MERGEFORMAT </w:instrText>
      </w:r>
      <w:r w:rsidR="002F225D" w:rsidRPr="00316FDA">
        <w:rPr>
          <w:rStyle w:val="Hipervnculo"/>
          <w:rFonts w:cs="Arial"/>
          <w:shd w:val="clear" w:color="auto" w:fill="FFFFFF"/>
        </w:rPr>
      </w:r>
      <w:r w:rsidR="002F225D" w:rsidRPr="00316FDA">
        <w:rPr>
          <w:rStyle w:val="Hipervnculo"/>
          <w:rFonts w:cs="Arial"/>
          <w:shd w:val="clear" w:color="auto" w:fill="FFFFFF"/>
        </w:rPr>
        <w:fldChar w:fldCharType="separate"/>
      </w:r>
      <w:r w:rsidR="002F225D" w:rsidRPr="00316FDA">
        <w:t>[9]</w:t>
      </w:r>
      <w:r w:rsidR="002F225D" w:rsidRPr="00316FDA">
        <w:rPr>
          <w:rStyle w:val="Hipervnculo"/>
          <w:rFonts w:cs="Arial"/>
          <w:shd w:val="clear" w:color="auto" w:fill="FFFFFF"/>
        </w:rPr>
        <w:fldChar w:fldCharType="end"/>
      </w:r>
      <w:r w:rsidRPr="00316FDA">
        <w:t xml:space="preserve">. Tener el antivirus activo y actualizado puede ayudarnos a identificar </w:t>
      </w:r>
      <w:r w:rsidR="007E3009" w:rsidRPr="00316FDA">
        <w:t>los</w:t>
      </w:r>
      <w:r w:rsidRPr="00316FDA">
        <w:t xml:space="preserve"> archivos maliciosos.</w:t>
      </w:r>
      <w:r w:rsidR="00B21102" w:rsidRPr="00316FDA">
        <w:t xml:space="preserve"> Estas son algunas medidas para</w:t>
      </w:r>
      <w:r w:rsidRPr="00316FDA">
        <w:t xml:space="preserve"> identific</w:t>
      </w:r>
      <w:r w:rsidR="00B21102" w:rsidRPr="00316FDA">
        <w:t>a</w:t>
      </w:r>
      <w:r w:rsidRPr="00316FDA">
        <w:t>r un adjunto malicioso:</w:t>
      </w:r>
    </w:p>
    <w:p w14:paraId="242E577D" w14:textId="4831D00C" w:rsidR="00D57526" w:rsidRPr="00316FDA" w:rsidRDefault="00B21102" w:rsidP="00D57526">
      <w:pPr>
        <w:pStyle w:val="BulletsNivel2"/>
        <w:numPr>
          <w:ilvl w:val="1"/>
          <w:numId w:val="3"/>
        </w:numPr>
        <w:ind w:left="1434" w:hanging="357"/>
      </w:pPr>
      <w:r w:rsidRPr="00316FDA">
        <w:t xml:space="preserve">tiene </w:t>
      </w:r>
      <w:r w:rsidR="00D57526" w:rsidRPr="00316FDA">
        <w:t xml:space="preserve">un </w:t>
      </w:r>
      <w:r w:rsidR="00D57526" w:rsidRPr="00316FDA">
        <w:rPr>
          <w:bCs/>
        </w:rPr>
        <w:t xml:space="preserve">nombre </w:t>
      </w:r>
      <w:r w:rsidR="00D57526" w:rsidRPr="00316FDA">
        <w:t>que nos incita a descargarlo, por ser habitual o porque creemos que tiene un contenido atractivo</w:t>
      </w:r>
      <w:r w:rsidRPr="00316FDA">
        <w:t>;</w:t>
      </w:r>
    </w:p>
    <w:p w14:paraId="20DF2A55" w14:textId="77777777" w:rsidR="00D57526" w:rsidRPr="00316FDA" w:rsidRDefault="00B21102" w:rsidP="00D57526">
      <w:pPr>
        <w:pStyle w:val="BulletsNivel2"/>
        <w:numPr>
          <w:ilvl w:val="1"/>
          <w:numId w:val="3"/>
        </w:numPr>
        <w:ind w:left="1434" w:hanging="357"/>
      </w:pPr>
      <w:r w:rsidRPr="00316FDA">
        <w:t xml:space="preserve">el </w:t>
      </w:r>
      <w:r w:rsidR="00D57526" w:rsidRPr="00316FDA">
        <w:t>icono no corresponde con el tipo de archivo</w:t>
      </w:r>
      <w:r w:rsidR="007E3009" w:rsidRPr="00316FDA">
        <w:t xml:space="preserve"> (su extensión)</w:t>
      </w:r>
      <w:r w:rsidRPr="00316FDA">
        <w:t>, s</w:t>
      </w:r>
      <w:r w:rsidR="00D57526" w:rsidRPr="00316FDA">
        <w:t>e suelen ocultar ficheros ejecutables bajo iconos de aplicaciones como Word, PDF, Excel, etc.</w:t>
      </w:r>
      <w:r w:rsidRPr="00316FDA">
        <w:t>;</w:t>
      </w:r>
    </w:p>
    <w:p w14:paraId="2C67C324" w14:textId="65799F04" w:rsidR="00D57526" w:rsidRPr="00316FDA" w:rsidRDefault="007E3009" w:rsidP="00D57526">
      <w:pPr>
        <w:pStyle w:val="BulletsNivel2"/>
        <w:numPr>
          <w:ilvl w:val="1"/>
          <w:numId w:val="3"/>
        </w:numPr>
        <w:ind w:left="1434" w:hanging="357"/>
      </w:pPr>
      <w:r w:rsidRPr="00316FDA">
        <w:t>tiene</w:t>
      </w:r>
      <w:r w:rsidR="00D57526" w:rsidRPr="00316FDA">
        <w:t xml:space="preserve"> una extensión </w:t>
      </w:r>
      <w:r w:rsidR="00551806" w:rsidRPr="00316FDA">
        <w:t>familiar,</w:t>
      </w:r>
      <w:r w:rsidR="00D57526" w:rsidRPr="00316FDA">
        <w:t xml:space="preserve"> </w:t>
      </w:r>
      <w:r w:rsidRPr="00316FDA">
        <w:t>pero en realidad</w:t>
      </w:r>
      <w:r w:rsidR="005946E7" w:rsidRPr="00316FDA">
        <w:t>,</w:t>
      </w:r>
      <w:r w:rsidRPr="00316FDA">
        <w:t xml:space="preserve"> está </w:t>
      </w:r>
      <w:r w:rsidR="00D57526" w:rsidRPr="00316FDA">
        <w:t>seguida de muchos espacios para que no veamos la extensión real (ejecutable) en nuestro explorador de ficheros</w:t>
      </w:r>
      <w:r w:rsidR="00B21102" w:rsidRPr="00316FDA">
        <w:t>,</w:t>
      </w:r>
      <w:r w:rsidR="00D57526" w:rsidRPr="00316FDA">
        <w:t xml:space="preserve"> </w:t>
      </w:r>
      <w:r w:rsidR="00B21102" w:rsidRPr="00316FDA">
        <w:t xml:space="preserve">por </w:t>
      </w:r>
      <w:r w:rsidR="00D57526" w:rsidRPr="00316FDA">
        <w:t>ejemplo: listadoanual.pdf</w:t>
      </w:r>
      <w:r w:rsidR="00526B11" w:rsidRPr="00316FDA">
        <w:t xml:space="preserve">            </w:t>
      </w:r>
      <w:r w:rsidR="00D57526" w:rsidRPr="00316FDA">
        <w:t xml:space="preserve"> .exe</w:t>
      </w:r>
      <w:r w:rsidR="00B21102" w:rsidRPr="00316FDA">
        <w:t>;</w:t>
      </w:r>
    </w:p>
    <w:p w14:paraId="23B601C3" w14:textId="77777777" w:rsidR="00D57526" w:rsidRPr="00316FDA" w:rsidRDefault="00B21102" w:rsidP="00D57526">
      <w:pPr>
        <w:pStyle w:val="BulletsNivel2"/>
        <w:numPr>
          <w:ilvl w:val="1"/>
          <w:numId w:val="3"/>
        </w:numPr>
        <w:ind w:left="1434" w:hanging="357"/>
      </w:pPr>
      <w:r w:rsidRPr="00316FDA">
        <w:t xml:space="preserve">nos </w:t>
      </w:r>
      <w:r w:rsidR="00D57526" w:rsidRPr="00316FDA">
        <w:t>pide habilitar opciones deshabilitadas por defecto</w:t>
      </w:r>
      <w:r w:rsidRPr="00316FDA">
        <w:t xml:space="preserve"> como el uso de macros;</w:t>
      </w:r>
    </w:p>
    <w:p w14:paraId="186E6CD6" w14:textId="77777777" w:rsidR="00D57526" w:rsidRPr="00316FDA" w:rsidRDefault="00D57526" w:rsidP="00D57526">
      <w:pPr>
        <w:pStyle w:val="BulletsNivel2"/>
        <w:numPr>
          <w:ilvl w:val="1"/>
          <w:numId w:val="3"/>
        </w:numPr>
        <w:ind w:left="1434" w:hanging="357"/>
      </w:pPr>
      <w:r w:rsidRPr="00316FDA">
        <w:lastRenderedPageBreak/>
        <w:t xml:space="preserve">no reconoces la extensión </w:t>
      </w:r>
      <w:r w:rsidR="007E3009" w:rsidRPr="00316FDA">
        <w:t xml:space="preserve">del adjunto y </w:t>
      </w:r>
      <w:r w:rsidRPr="00316FDA">
        <w:t xml:space="preserve">puede que se trate de un archivo ejecutable </w:t>
      </w:r>
      <w:r w:rsidR="007E3009" w:rsidRPr="00316FDA">
        <w:t>(</w:t>
      </w:r>
      <w:r w:rsidRPr="00316FDA">
        <w:t>hay muchas extensiones con las que no est</w:t>
      </w:r>
      <w:r w:rsidR="007E3009" w:rsidRPr="00316FDA">
        <w:t>amos</w:t>
      </w:r>
      <w:r w:rsidRPr="00316FDA">
        <w:t xml:space="preserve"> familiarizado</w:t>
      </w:r>
      <w:r w:rsidR="007E3009" w:rsidRPr="00316FDA">
        <w:t>s)</w:t>
      </w:r>
      <w:r w:rsidR="00B21102" w:rsidRPr="00316FDA">
        <w:t>;</w:t>
      </w:r>
    </w:p>
    <w:p w14:paraId="5F51FCCC" w14:textId="77777777" w:rsidR="00D57526" w:rsidRPr="00316FDA" w:rsidRDefault="00B21102" w:rsidP="00D57526">
      <w:pPr>
        <w:pStyle w:val="BulletsNivel2"/>
        <w:numPr>
          <w:ilvl w:val="1"/>
          <w:numId w:val="3"/>
        </w:numPr>
        <w:ind w:left="1434" w:hanging="357"/>
      </w:pPr>
      <w:r w:rsidRPr="00316FDA">
        <w:t xml:space="preserve">es </w:t>
      </w:r>
      <w:r w:rsidR="00D57526" w:rsidRPr="00316FDA">
        <w:t>o encubre un archivo JavaScript (archivos con extensión .</w:t>
      </w:r>
      <w:proofErr w:type="spellStart"/>
      <w:r w:rsidR="00D57526" w:rsidRPr="00316FDA">
        <w:t>js</w:t>
      </w:r>
      <w:proofErr w:type="spellEnd"/>
      <w:r w:rsidR="00D57526" w:rsidRPr="00316FDA">
        <w:t>)</w:t>
      </w:r>
      <w:r w:rsidRPr="00316FDA">
        <w:t>.</w:t>
      </w:r>
    </w:p>
    <w:p w14:paraId="675BFAA5" w14:textId="77777777" w:rsidR="00D57526" w:rsidRPr="00316FDA" w:rsidRDefault="00D57526" w:rsidP="00D57526">
      <w:pPr>
        <w:pStyle w:val="BulletsNivel1"/>
        <w:numPr>
          <w:ilvl w:val="0"/>
          <w:numId w:val="4"/>
        </w:numPr>
        <w:ind w:left="714" w:hanging="357"/>
      </w:pPr>
      <w:r w:rsidRPr="00316FDA">
        <w:rPr>
          <w:b/>
        </w:rPr>
        <w:t>Inspección de enlaces.</w:t>
      </w:r>
      <w:r w:rsidRPr="00316FDA">
        <w:t xml:space="preserve"> A</w:t>
      </w:r>
      <w:r w:rsidR="007E3009" w:rsidRPr="00316FDA">
        <w:t xml:space="preserve">l recibir un mensaje con un enlace, antes </w:t>
      </w:r>
      <w:r w:rsidRPr="00316FDA">
        <w:t xml:space="preserve">de hacer clic </w:t>
      </w:r>
      <w:r w:rsidR="007E3009" w:rsidRPr="00316FDA">
        <w:t>el receptor debe</w:t>
      </w:r>
      <w:r w:rsidRPr="00316FDA">
        <w:t>:</w:t>
      </w:r>
    </w:p>
    <w:p w14:paraId="4EAB724B" w14:textId="77777777" w:rsidR="00D57526" w:rsidRPr="00316FDA" w:rsidRDefault="007E3009" w:rsidP="00D57526">
      <w:pPr>
        <w:pStyle w:val="BulletsNivel2"/>
        <w:numPr>
          <w:ilvl w:val="1"/>
          <w:numId w:val="3"/>
        </w:numPr>
        <w:ind w:left="1434" w:hanging="357"/>
      </w:pPr>
      <w:r w:rsidRPr="00316FDA">
        <w:t xml:space="preserve">revisar </w:t>
      </w:r>
      <w:r w:rsidR="00D57526" w:rsidRPr="00316FDA">
        <w:t>la URL</w:t>
      </w:r>
      <w:r w:rsidRPr="00316FDA">
        <w:t>, s</w:t>
      </w:r>
      <w:r w:rsidR="00D57526" w:rsidRPr="00316FDA">
        <w:t>itúate sobre el texto del enlace, para visualizar la dirección antes de hacer clic en él</w:t>
      </w:r>
      <w:r w:rsidRPr="00316FDA">
        <w:t>;</w:t>
      </w:r>
    </w:p>
    <w:p w14:paraId="224C85BC" w14:textId="77777777" w:rsidR="00D57526" w:rsidRPr="00316FDA" w:rsidRDefault="00D57526" w:rsidP="00D57526">
      <w:pPr>
        <w:pStyle w:val="BulletsNivel2"/>
        <w:numPr>
          <w:ilvl w:val="1"/>
          <w:numId w:val="3"/>
        </w:numPr>
        <w:ind w:left="1434" w:hanging="357"/>
      </w:pPr>
      <w:r w:rsidRPr="00316FDA">
        <w:t>identificar enlaces sospechosos</w:t>
      </w:r>
      <w:r w:rsidR="007E3009" w:rsidRPr="00316FDA">
        <w:t xml:space="preserve"> que se parecen a enlaces legítimos</w:t>
      </w:r>
      <w:r w:rsidRPr="00316FDA">
        <w:t xml:space="preserve"> </w:t>
      </w:r>
      <w:r w:rsidR="007E3009" w:rsidRPr="00316FDA">
        <w:t>fijándonos en que</w:t>
      </w:r>
      <w:r w:rsidRPr="00316FDA">
        <w:t xml:space="preserve">: </w:t>
      </w:r>
    </w:p>
    <w:p w14:paraId="6CB332A5" w14:textId="77777777" w:rsidR="00D57526" w:rsidRPr="00316FDA" w:rsidRDefault="00D57526" w:rsidP="00D57526">
      <w:pPr>
        <w:pStyle w:val="BulletsNivel3"/>
        <w:numPr>
          <w:ilvl w:val="2"/>
          <w:numId w:val="3"/>
        </w:numPr>
      </w:pPr>
      <w:r w:rsidRPr="00316FDA">
        <w:t>pueden tener letras o caracteres de</w:t>
      </w:r>
      <w:r w:rsidR="00526B11" w:rsidRPr="00316FDA">
        <w:t xml:space="preserve"> </w:t>
      </w:r>
      <w:r w:rsidRPr="00316FDA">
        <w:t>más o de</w:t>
      </w:r>
      <w:r w:rsidR="00526B11" w:rsidRPr="00316FDA">
        <w:t xml:space="preserve"> </w:t>
      </w:r>
      <w:r w:rsidRPr="00316FDA">
        <w:t>menos y pasarnos desapercibidas</w:t>
      </w:r>
      <w:r w:rsidR="007E3009" w:rsidRPr="00316FDA">
        <w:t>;</w:t>
      </w:r>
    </w:p>
    <w:p w14:paraId="31AACA5F" w14:textId="77777777" w:rsidR="00D57526" w:rsidRPr="00316FDA" w:rsidRDefault="00D57526" w:rsidP="00D57526">
      <w:pPr>
        <w:pStyle w:val="BulletsNivel3"/>
        <w:numPr>
          <w:ilvl w:val="2"/>
          <w:numId w:val="3"/>
        </w:numPr>
      </w:pPr>
      <w:r w:rsidRPr="00316FDA">
        <w:t>podrían estar utilizando homógrafos, es decir caracteres que se parecen</w:t>
      </w:r>
      <w:r w:rsidR="007E3009" w:rsidRPr="00316FDA">
        <w:t xml:space="preserve"> entres sí</w:t>
      </w:r>
      <w:r w:rsidRPr="00316FDA">
        <w:t xml:space="preserve"> en determinadas tipografías (1 y l, O y 0).</w:t>
      </w:r>
    </w:p>
    <w:p w14:paraId="00225DAE" w14:textId="77777777" w:rsidR="00D57526" w:rsidRPr="00316FDA" w:rsidRDefault="00D57526" w:rsidP="00D57526">
      <w:pPr>
        <w:pStyle w:val="BulletsNivel1"/>
        <w:numPr>
          <w:ilvl w:val="0"/>
          <w:numId w:val="4"/>
        </w:numPr>
        <w:ind w:left="714" w:hanging="357"/>
      </w:pPr>
      <w:r w:rsidRPr="00316FDA">
        <w:rPr>
          <w:b/>
        </w:rPr>
        <w:t>No responder al spam (correo basura).</w:t>
      </w:r>
      <w:r w:rsidRPr="00316FDA">
        <w:t xml:space="preserve"> </w:t>
      </w:r>
      <w:r w:rsidR="007E3009" w:rsidRPr="00316FDA">
        <w:t xml:space="preserve">Cuando recibimos correo no deseado no respondemos al mismo. </w:t>
      </w:r>
      <w:r w:rsidRPr="00316FDA">
        <w:t xml:space="preserve">De lo contrario confirmaremos que la cuenta está activa y seremos foco de futuros ataques. Agrégalo a tu lista de </w:t>
      </w:r>
      <w:r w:rsidRPr="00316FDA">
        <w:rPr>
          <w:i/>
          <w:iCs/>
        </w:rPr>
        <w:t>spam</w:t>
      </w:r>
      <w:r w:rsidRPr="00316FDA">
        <w:t xml:space="preserve"> y elimínalo.</w:t>
      </w:r>
      <w:r w:rsidR="007E3009" w:rsidRPr="00316FDA">
        <w:t xml:space="preserve"> Tampoco lo reenviaremos en caso de cadenas de mensajes.</w:t>
      </w:r>
    </w:p>
    <w:p w14:paraId="41709468" w14:textId="177050D8" w:rsidR="00D57526" w:rsidRPr="00316FDA" w:rsidRDefault="00D57526" w:rsidP="00D57526">
      <w:pPr>
        <w:pStyle w:val="BulletsNivel1"/>
        <w:numPr>
          <w:ilvl w:val="0"/>
          <w:numId w:val="4"/>
        </w:numPr>
        <w:ind w:left="714" w:hanging="357"/>
      </w:pPr>
      <w:r w:rsidRPr="00316FDA">
        <w:rPr>
          <w:b/>
        </w:rPr>
        <w:t>Utilizar la copia oculta (BCC o CCO)</w:t>
      </w:r>
      <w:r w:rsidRPr="00316FDA">
        <w:rPr>
          <w:rStyle w:val="Hipervnculo"/>
          <w:color w:val="auto"/>
          <w:u w:val="none"/>
        </w:rPr>
        <w:t>.</w:t>
      </w:r>
      <w:r w:rsidRPr="00316FDA">
        <w:t xml:space="preserve"> Cuando se envíen mensajes a múltiples destinatarios</w:t>
      </w:r>
      <w:r w:rsidR="007E3009" w:rsidRPr="00316FDA">
        <w:t xml:space="preserve">, envíatelo a ti mismo y utiliza la opción de copia oculta, </w:t>
      </w:r>
      <w:r w:rsidR="00C9591C" w:rsidRPr="00316FDA">
        <w:t>(</w:t>
      </w:r>
      <w:r w:rsidR="007E3009" w:rsidRPr="00316FDA">
        <w:t>CCO o BCO en la mayoría de los clientes</w:t>
      </w:r>
      <w:r w:rsidR="00C9591C" w:rsidRPr="00316FDA">
        <w:t xml:space="preserve"> de correo)</w:t>
      </w:r>
      <w:r w:rsidR="007E3009" w:rsidRPr="00316FDA">
        <w:t xml:space="preserve"> en lugar de la copia normal CC</w:t>
      </w:r>
      <w:r w:rsidRPr="00316FDA">
        <w:t>.</w:t>
      </w:r>
      <w:r w:rsidR="007E3009" w:rsidRPr="00316FDA">
        <w:t xml:space="preserve"> La copia oculta impide que los destinatarios vean a quién más ha sido enviado.</w:t>
      </w:r>
      <w:r w:rsidRPr="00316FDA">
        <w:t xml:space="preserve"> De esta forma evitaremos que cualquiera pueda hacerse con unas cuantas direcciones de correo válidas a las que enviar </w:t>
      </w:r>
      <w:r w:rsidRPr="00316FDA">
        <w:rPr>
          <w:i/>
          <w:iCs/>
        </w:rPr>
        <w:t>spam</w:t>
      </w:r>
      <w:r w:rsidRPr="00316FDA">
        <w:t xml:space="preserve"> o </w:t>
      </w:r>
      <w:r w:rsidR="00C9591C" w:rsidRPr="00316FDA">
        <w:t>mensajes fraudulentos</w:t>
      </w:r>
      <w:r w:rsidRPr="00316FDA">
        <w:t>.</w:t>
      </w:r>
      <w:r w:rsidR="00C9591C" w:rsidRPr="00316FDA">
        <w:t xml:space="preserve"> Recuerda que el correo electrónico es un dato personal de nuestros clientes y usuarios, que no debemos utilizar para otros fines distintos de aquellos para los que fue solicitado. No debemos divulgarlo o comunicarlo a terceros sin su consentimiento.</w:t>
      </w:r>
      <w:r w:rsidR="00A0459D" w:rsidRPr="00316FDA">
        <w:t xml:space="preserve"> </w:t>
      </w:r>
    </w:p>
    <w:p w14:paraId="16FA3C77" w14:textId="77777777" w:rsidR="00D57526" w:rsidRPr="00316FDA" w:rsidRDefault="00D57526" w:rsidP="00D57526">
      <w:pPr>
        <w:pStyle w:val="BulletsNivel1"/>
        <w:numPr>
          <w:ilvl w:val="0"/>
          <w:numId w:val="4"/>
        </w:numPr>
        <w:ind w:left="714" w:hanging="357"/>
      </w:pPr>
      <w:r w:rsidRPr="00316FDA">
        <w:rPr>
          <w:b/>
        </w:rPr>
        <w:t>Reenvío de correos.</w:t>
      </w:r>
      <w:r w:rsidRPr="00316FDA">
        <w:t xml:space="preserve"> Se informará de la prohibición del reenvío de correos corporativos a cuentas personales salvo casos excepcionales</w:t>
      </w:r>
      <w:r w:rsidR="00C9591C" w:rsidRPr="00316FDA">
        <w:t xml:space="preserve"> que deben ser</w:t>
      </w:r>
      <w:r w:rsidR="00526B11" w:rsidRPr="00316FDA">
        <w:t xml:space="preserve"> </w:t>
      </w:r>
      <w:r w:rsidR="00C9591C" w:rsidRPr="00316FDA">
        <w:t>autorizados</w:t>
      </w:r>
      <w:r w:rsidRPr="00316FDA">
        <w:t xml:space="preserve"> por la dirección.</w:t>
      </w:r>
    </w:p>
    <w:p w14:paraId="56A273F5" w14:textId="09F05AFA" w:rsidR="00127276" w:rsidRPr="00316FDA" w:rsidRDefault="00D57526" w:rsidP="00EE68EC">
      <w:pPr>
        <w:pStyle w:val="BulletsNivel1"/>
        <w:numPr>
          <w:ilvl w:val="0"/>
          <w:numId w:val="4"/>
        </w:numPr>
        <w:ind w:left="714" w:hanging="357"/>
      </w:pPr>
      <w:r w:rsidRPr="00316FDA">
        <w:rPr>
          <w:b/>
        </w:rPr>
        <w:t>Evitar las redes públicas</w:t>
      </w:r>
      <w:r w:rsidR="00C83975" w:rsidRPr="00316FDA">
        <w:rPr>
          <w:b/>
        </w:rPr>
        <w:t>.</w:t>
      </w:r>
      <w:r w:rsidRPr="00316FDA">
        <w:rPr>
          <w:b/>
        </w:rPr>
        <w:t xml:space="preserve"> </w:t>
      </w:r>
      <w:r w:rsidRPr="00316FDA">
        <w:t>Evitar utilizar el correo electrónico desde conexiones públicas (la wifi de una cafetería, el ordenador de un hotel, etc.)</w:t>
      </w:r>
      <w:r w:rsidR="00C9591C" w:rsidRPr="00316FDA">
        <w:t xml:space="preserve"> de acuerdo con la Política de uso de wifis y conexiones externas </w:t>
      </w:r>
      <w:r w:rsidR="002F225D" w:rsidRPr="00316FDA">
        <w:fldChar w:fldCharType="begin"/>
      </w:r>
      <w:r w:rsidR="002F225D" w:rsidRPr="00316FDA">
        <w:instrText xml:space="preserve"> REF _Ref165624454 \r \h </w:instrText>
      </w:r>
      <w:r w:rsidR="00316FDA">
        <w:instrText xml:space="preserve"> \* MERGEFORMAT </w:instrText>
      </w:r>
      <w:r w:rsidR="002F225D" w:rsidRPr="00316FDA">
        <w:fldChar w:fldCharType="separate"/>
      </w:r>
      <w:r w:rsidR="002F225D" w:rsidRPr="00316FDA">
        <w:t>[10]</w:t>
      </w:r>
      <w:r w:rsidR="002F225D" w:rsidRPr="00316FDA">
        <w:fldChar w:fldCharType="end"/>
      </w:r>
      <w:r w:rsidR="00950938" w:rsidRPr="00316FDA">
        <w:fldChar w:fldCharType="begin"/>
      </w:r>
      <w:r w:rsidR="00950938" w:rsidRPr="00316FDA">
        <w:instrText xml:space="preserve"> REF _Ref165624454 \r \h </w:instrText>
      </w:r>
      <w:r w:rsidR="00316FDA">
        <w:instrText xml:space="preserve"> \* MERGEFORMAT </w:instrText>
      </w:r>
      <w:r w:rsidR="00950938" w:rsidRPr="00316FDA">
        <w:fldChar w:fldCharType="end"/>
      </w:r>
      <w:r w:rsidR="00526B11" w:rsidRPr="00316FDA">
        <w:t xml:space="preserve"> </w:t>
      </w:r>
      <w:r w:rsidRPr="00316FDA">
        <w:t xml:space="preserve">ya que nuestro tráfico de datos puede ser interceptado por cualquier usuario de esta red. Como alternativa, </w:t>
      </w:r>
      <w:r w:rsidR="00C9591C" w:rsidRPr="00316FDA">
        <w:t>es preferible utilizar</w:t>
      </w:r>
      <w:r w:rsidRPr="00316FDA">
        <w:t xml:space="preserve"> redes de telefonía móvil como el 3G o 4G</w:t>
      </w:r>
      <w:r w:rsidR="00A0459D" w:rsidRPr="00316FDA">
        <w:t xml:space="preserve">, estableciendo, a ser posible, conexión de red privada virtual (VPN) </w:t>
      </w:r>
      <w:r w:rsidR="0031157E" w:rsidRPr="00316FDA">
        <w:fldChar w:fldCharType="begin"/>
      </w:r>
      <w:r w:rsidR="0031157E" w:rsidRPr="00316FDA">
        <w:instrText xml:space="preserve"> REF _Ref165897808 \r \h </w:instrText>
      </w:r>
      <w:r w:rsidR="005946E7" w:rsidRPr="00316FDA">
        <w:instrText xml:space="preserve"> \* MERGEFORMAT </w:instrText>
      </w:r>
      <w:r w:rsidR="0031157E" w:rsidRPr="00316FDA">
        <w:fldChar w:fldCharType="separate"/>
      </w:r>
      <w:r w:rsidR="0031157E" w:rsidRPr="00316FDA">
        <w:t>[11]</w:t>
      </w:r>
      <w:r w:rsidR="0031157E" w:rsidRPr="00316FDA">
        <w:fldChar w:fldCharType="end"/>
      </w:r>
      <w:r w:rsidR="00127276" w:rsidRPr="00316FDA">
        <w:t>.</w:t>
      </w:r>
    </w:p>
    <w:p w14:paraId="3557D451" w14:textId="21142E5E" w:rsidR="00EE68EC" w:rsidRPr="00316FDA" w:rsidRDefault="00EE68EC" w:rsidP="00EE68EC">
      <w:pPr>
        <w:pStyle w:val="BulletsNivel1"/>
        <w:numPr>
          <w:ilvl w:val="0"/>
          <w:numId w:val="4"/>
        </w:numPr>
        <w:ind w:left="714" w:hanging="357"/>
      </w:pPr>
      <w:r w:rsidRPr="00316FDA">
        <w:rPr>
          <w:b/>
        </w:rPr>
        <w:t>Acceso a correo electrónico a través de teléfonos móviles corporativos</w:t>
      </w:r>
      <w:r w:rsidR="00C83975" w:rsidRPr="00316FDA">
        <w:rPr>
          <w:b/>
        </w:rPr>
        <w:t>.</w:t>
      </w:r>
      <w:r w:rsidRPr="00316FDA">
        <w:t xml:space="preserve"> Los empleados solo accederán al correo electrónico corporativo desde los dispositivos móviles que sean autorizados por la empresa, evitando el uso desde dispositivos personales.</w:t>
      </w:r>
    </w:p>
    <w:p w14:paraId="0578E805" w14:textId="6DA4A332" w:rsidR="00EE68EC" w:rsidRPr="00316FDA" w:rsidRDefault="00EE68EC" w:rsidP="00EE68EC">
      <w:pPr>
        <w:pStyle w:val="BulletsNivel1"/>
        <w:numPr>
          <w:ilvl w:val="0"/>
          <w:numId w:val="4"/>
        </w:numPr>
        <w:ind w:left="714" w:hanging="357"/>
        <w:rPr>
          <w:b/>
          <w:bCs/>
        </w:rPr>
      </w:pPr>
      <w:r w:rsidRPr="00316FDA">
        <w:rPr>
          <w:b/>
          <w:bCs/>
        </w:rPr>
        <w:t>Acceso a correo electrónico y a través de cliente web</w:t>
      </w:r>
      <w:r w:rsidR="00C83975" w:rsidRPr="00316FDA">
        <w:rPr>
          <w:b/>
          <w:bCs/>
        </w:rPr>
        <w:t>.</w:t>
      </w:r>
      <w:r w:rsidRPr="00316FDA">
        <w:rPr>
          <w:b/>
          <w:bCs/>
        </w:rPr>
        <w:t xml:space="preserve"> </w:t>
      </w:r>
      <w:r w:rsidRPr="00316FDA">
        <w:t>Los empleados garantizarán que no harán uso de dispositivos públicos o compartidos para acceder al correo electrónico corporativo.</w:t>
      </w:r>
    </w:p>
    <w:p w14:paraId="0A69AAF6" w14:textId="6015B930" w:rsidR="00EE68EC" w:rsidRPr="00316FDA" w:rsidRDefault="00EE68EC" w:rsidP="00EE68EC">
      <w:pPr>
        <w:pStyle w:val="BulletsNivel1"/>
        <w:numPr>
          <w:ilvl w:val="0"/>
          <w:numId w:val="4"/>
        </w:numPr>
        <w:ind w:left="714" w:hanging="357"/>
        <w:rPr>
          <w:b/>
          <w:bCs/>
        </w:rPr>
      </w:pPr>
      <w:r w:rsidRPr="00316FDA">
        <w:rPr>
          <w:b/>
          <w:bCs/>
        </w:rPr>
        <w:t>Almacenamiento y eliminación del correo electrónico</w:t>
      </w:r>
      <w:r w:rsidR="00C83975" w:rsidRPr="00316FDA">
        <w:rPr>
          <w:b/>
          <w:bCs/>
        </w:rPr>
        <w:t>.</w:t>
      </w:r>
      <w:r w:rsidRPr="00316FDA">
        <w:rPr>
          <w:b/>
          <w:bCs/>
        </w:rPr>
        <w:t xml:space="preserve"> </w:t>
      </w:r>
      <w:r w:rsidRPr="00316FDA">
        <w:t xml:space="preserve">Es responsabilidad de los trabajadores realizar un mantenimiento de las cuentas de correo electrónico, evitando la acumulación y almacenamiento innecesarios. </w:t>
      </w:r>
    </w:p>
    <w:p w14:paraId="6A3A9BE3" w14:textId="77777777" w:rsidR="00EE68EC" w:rsidRDefault="00EE68EC" w:rsidP="00DB1619">
      <w:pPr>
        <w:pStyle w:val="BulletsNivel1"/>
        <w:numPr>
          <w:ilvl w:val="0"/>
          <w:numId w:val="0"/>
        </w:numPr>
        <w:ind w:left="714" w:hanging="357"/>
      </w:pPr>
      <w:bookmarkStart w:id="14" w:name="_GoBack"/>
      <w:bookmarkEnd w:id="14"/>
    </w:p>
    <w:p w14:paraId="0DA12DFC" w14:textId="665F1424" w:rsidR="00D57526" w:rsidRDefault="00D57526" w:rsidP="00D57526">
      <w:pPr>
        <w:pStyle w:val="Ttulo1"/>
      </w:pPr>
      <w:bookmarkStart w:id="15" w:name="_Toc480469604"/>
      <w:bookmarkStart w:id="16" w:name="Referencias"/>
      <w:r>
        <w:lastRenderedPageBreak/>
        <w:t>Referencias</w:t>
      </w:r>
      <w:bookmarkEnd w:id="15"/>
      <w:bookmarkEnd w:id="16"/>
      <w:r>
        <w:t xml:space="preserve"> </w:t>
      </w:r>
      <w:bookmarkEnd w:id="0"/>
      <w:bookmarkEnd w:id="1"/>
    </w:p>
    <w:p w14:paraId="7B6DD8A3" w14:textId="2BAB5FA6" w:rsidR="00D57526" w:rsidRDefault="00D57526" w:rsidP="0047764E">
      <w:pPr>
        <w:pStyle w:val="Prrafodelista"/>
        <w:numPr>
          <w:ilvl w:val="0"/>
          <w:numId w:val="48"/>
        </w:numPr>
        <w:spacing w:before="120"/>
        <w:jc w:val="left"/>
      </w:pPr>
      <w:bookmarkStart w:id="17" w:name="_Ref165625859"/>
      <w:r>
        <w:t>In</w:t>
      </w:r>
      <w:r w:rsidRPr="007B27DB">
        <w:t xml:space="preserve">cibe </w:t>
      </w:r>
      <w:r>
        <w:t>–</w:t>
      </w:r>
      <w:r w:rsidRPr="007B27DB">
        <w:t xml:space="preserve"> </w:t>
      </w:r>
      <w:r w:rsidR="00950938">
        <w:t>Empresas</w:t>
      </w:r>
      <w:r>
        <w:t xml:space="preserve"> –</w:t>
      </w:r>
      <w:r w:rsidRPr="007B27DB">
        <w:t xml:space="preserve"> </w:t>
      </w:r>
      <w:r>
        <w:t xml:space="preserve">Blog – </w:t>
      </w:r>
      <w:hyperlink r:id="rId12" w:history="1">
        <w:r w:rsidRPr="00C207F6">
          <w:rPr>
            <w:rStyle w:val="Hipervnculo"/>
            <w:bCs/>
            <w:color w:val="auto"/>
            <w:u w:val="none"/>
          </w:rPr>
          <w:t>Consejos para hacer un uso seguro del correo corporativo</w:t>
        </w:r>
      </w:hyperlink>
      <w:r w:rsidRPr="002E26DA">
        <w:t xml:space="preserve"> </w:t>
      </w:r>
      <w:r>
        <w:t xml:space="preserve">· </w:t>
      </w:r>
      <w:hyperlink r:id="rId13" w:history="1">
        <w:r w:rsidR="00421548" w:rsidRPr="00421548">
          <w:rPr>
            <w:rStyle w:val="Hipervnculo"/>
          </w:rPr>
          <w:t>https://www.incibe.es/empresas/blog/consejos-hacer-uso-seguro-del-correo-corporativo</w:t>
        </w:r>
      </w:hyperlink>
      <w:bookmarkEnd w:id="17"/>
    </w:p>
    <w:p w14:paraId="1C0021F8" w14:textId="77777777" w:rsidR="00DB1619" w:rsidRPr="00DB1619" w:rsidRDefault="00316FDA" w:rsidP="00E81598">
      <w:pPr>
        <w:pStyle w:val="Prrafodelista"/>
        <w:numPr>
          <w:ilvl w:val="0"/>
          <w:numId w:val="48"/>
        </w:numPr>
        <w:ind w:right="720"/>
        <w:jc w:val="left"/>
        <w:rPr>
          <w:b/>
          <w:bCs/>
        </w:rPr>
      </w:pPr>
      <w:hyperlink w:history="1"/>
      <w:bookmarkStart w:id="18" w:name="_Ref165896378"/>
      <w:r w:rsidR="00E81598" w:rsidRPr="00DB1619">
        <w:t>Incibe</w:t>
      </w:r>
      <w:r w:rsidR="00E81598">
        <w:t xml:space="preserve"> – Empresas – </w:t>
      </w:r>
      <w:proofErr w:type="spellStart"/>
      <w:r w:rsidR="00E81598">
        <w:t>TemáTICas</w:t>
      </w:r>
      <w:proofErr w:type="spellEnd"/>
      <w:r w:rsidR="00E81598">
        <w:t xml:space="preserve"> –</w:t>
      </w:r>
      <w:r w:rsidR="00DB1619">
        <w:t xml:space="preserve"> </w:t>
      </w:r>
      <w:r w:rsidR="00E81598">
        <w:t xml:space="preserve">Phishing </w:t>
      </w:r>
      <w:r w:rsidR="00DB1619">
        <w:fldChar w:fldCharType="begin"/>
      </w:r>
      <w:r w:rsidR="00DB1619">
        <w:instrText xml:space="preserve"> HYPERLINK "</w:instrText>
      </w:r>
      <w:r w:rsidR="00DB1619" w:rsidRPr="00DB1619">
        <w:instrText>https://www.incibe.es/empresas/tematicas/phishing</w:instrText>
      </w:r>
    </w:p>
    <w:p w14:paraId="4C23D5EC" w14:textId="77777777" w:rsidR="00DB1619" w:rsidRPr="00390716" w:rsidRDefault="00DB1619" w:rsidP="00E81598">
      <w:pPr>
        <w:pStyle w:val="Prrafodelista"/>
        <w:numPr>
          <w:ilvl w:val="0"/>
          <w:numId w:val="48"/>
        </w:numPr>
        <w:ind w:right="720"/>
        <w:jc w:val="left"/>
        <w:rPr>
          <w:rStyle w:val="Hipervnculo"/>
          <w:b/>
          <w:bCs/>
        </w:rPr>
      </w:pPr>
      <w:r>
        <w:instrText xml:space="preserve">" </w:instrText>
      </w:r>
      <w:r>
        <w:fldChar w:fldCharType="separate"/>
      </w:r>
      <w:r w:rsidRPr="00390716">
        <w:rPr>
          <w:rStyle w:val="Hipervnculo"/>
        </w:rPr>
        <w:t>https://www.incibe.es/empresas/tematicas/phishing</w:t>
      </w:r>
    </w:p>
    <w:p w14:paraId="12FE0C99" w14:textId="15D2ACBB" w:rsidR="00E81598" w:rsidRDefault="00DB1619" w:rsidP="0047764E">
      <w:pPr>
        <w:pStyle w:val="Prrafodelista"/>
        <w:numPr>
          <w:ilvl w:val="0"/>
          <w:numId w:val="48"/>
        </w:numPr>
        <w:ind w:right="720"/>
        <w:jc w:val="left"/>
      </w:pPr>
      <w:r>
        <w:fldChar w:fldCharType="end"/>
      </w:r>
      <w:bookmarkStart w:id="19" w:name="_Ref165896396"/>
      <w:bookmarkStart w:id="20" w:name="_Ref165629015"/>
      <w:bookmarkEnd w:id="18"/>
      <w:r w:rsidR="00E81598">
        <w:t xml:space="preserve">Incibe – Empresas- </w:t>
      </w:r>
      <w:proofErr w:type="spellStart"/>
      <w:r w:rsidR="00E81598">
        <w:t>TemáTICas</w:t>
      </w:r>
      <w:proofErr w:type="spellEnd"/>
      <w:r w:rsidR="00E81598">
        <w:t xml:space="preserve"> – Ingeniería Social </w:t>
      </w:r>
      <w:hyperlink r:id="rId14" w:history="1">
        <w:r w:rsidR="00E81598" w:rsidRPr="00DB1619">
          <w:rPr>
            <w:rStyle w:val="Hipervnculo"/>
          </w:rPr>
          <w:t>https://www.incibe.es/empresas/tematicas/ingenieria-social</w:t>
        </w:r>
      </w:hyperlink>
      <w:bookmarkEnd w:id="19"/>
    </w:p>
    <w:p w14:paraId="5F753A8F" w14:textId="0FB90196" w:rsidR="005A62EF" w:rsidRPr="00DB1619" w:rsidRDefault="006C4B92" w:rsidP="0047764E">
      <w:pPr>
        <w:pStyle w:val="Prrafodelista"/>
        <w:numPr>
          <w:ilvl w:val="0"/>
          <w:numId w:val="48"/>
        </w:numPr>
        <w:ind w:right="720"/>
        <w:jc w:val="left"/>
      </w:pPr>
      <w:bookmarkStart w:id="21" w:name="_Ref165896405"/>
      <w:r w:rsidRPr="006C4B92">
        <w:t xml:space="preserve">Incibe – </w:t>
      </w:r>
      <w:r>
        <w:t>E</w:t>
      </w:r>
      <w:r w:rsidRPr="006C4B92">
        <w:t xml:space="preserve">mpresas – Blog – </w:t>
      </w:r>
      <w:r w:rsidR="00DB1619" w:rsidRPr="00DB1619">
        <w:t>Luchando contra la ingeniería social: el firewall humano</w:t>
      </w:r>
      <w:r w:rsidR="00DB1619">
        <w:t xml:space="preserve"> </w:t>
      </w:r>
      <w:hyperlink r:id="rId15" w:history="1">
        <w:r w:rsidRPr="00DB1619">
          <w:rPr>
            <w:rStyle w:val="Hipervnculo"/>
          </w:rPr>
          <w:t>https://www.incibe.es/empresas/blog/luchando-ingenieria-social-el-firewall-humano</w:t>
        </w:r>
      </w:hyperlink>
      <w:bookmarkEnd w:id="20"/>
      <w:bookmarkEnd w:id="21"/>
    </w:p>
    <w:p w14:paraId="2DBCE116" w14:textId="538D7C25" w:rsidR="00D57526" w:rsidRDefault="00D57526" w:rsidP="0047764E">
      <w:pPr>
        <w:pStyle w:val="Prrafodelista"/>
        <w:numPr>
          <w:ilvl w:val="0"/>
          <w:numId w:val="48"/>
        </w:numPr>
        <w:jc w:val="left"/>
      </w:pPr>
      <w:bookmarkStart w:id="22" w:name="_Ref165624133"/>
      <w:r>
        <w:t>In</w:t>
      </w:r>
      <w:r w:rsidRPr="007B27DB">
        <w:t xml:space="preserve">cibe </w:t>
      </w:r>
      <w:r>
        <w:t>–</w:t>
      </w:r>
      <w:r w:rsidRPr="007B27DB">
        <w:t xml:space="preserve"> </w:t>
      </w:r>
      <w:r w:rsidR="009B4690">
        <w:t xml:space="preserve">Empresas </w:t>
      </w:r>
      <w:r w:rsidR="008069F9">
        <w:t xml:space="preserve">– </w:t>
      </w:r>
      <w:r w:rsidR="0047764E">
        <w:t xml:space="preserve">Herramientas – Políticas </w:t>
      </w:r>
      <w:r w:rsidR="00247E43">
        <w:t>de seguridad para la pyme – A</w:t>
      </w:r>
      <w:r>
        <w:t xml:space="preserve">ntimalware </w:t>
      </w:r>
      <w:r w:rsidR="008D5BFA">
        <w:t xml:space="preserve"> </w:t>
      </w:r>
      <w:hyperlink r:id="rId16" w:history="1">
        <w:r w:rsidR="00DB1619" w:rsidRPr="00390716">
          <w:rPr>
            <w:rStyle w:val="Hipervnculo"/>
          </w:rPr>
          <w:t>https://www.incibe.es/sites/default/files/contenidos/politicas/documentos/antimalware.pdf</w:t>
        </w:r>
      </w:hyperlink>
      <w:bookmarkEnd w:id="22"/>
    </w:p>
    <w:p w14:paraId="4213E2E8" w14:textId="00493387" w:rsidR="00D57526" w:rsidRDefault="00D57526" w:rsidP="0047764E">
      <w:pPr>
        <w:pStyle w:val="Prrafodelista"/>
        <w:numPr>
          <w:ilvl w:val="0"/>
          <w:numId w:val="48"/>
        </w:numPr>
        <w:jc w:val="left"/>
      </w:pPr>
      <w:bookmarkStart w:id="23" w:name="_Ref165624147"/>
      <w:r>
        <w:t>In</w:t>
      </w:r>
      <w:r w:rsidRPr="007B27DB">
        <w:t xml:space="preserve">cibe </w:t>
      </w:r>
      <w:r>
        <w:t>–</w:t>
      </w:r>
      <w:r w:rsidRPr="007B27DB">
        <w:t xml:space="preserve"> </w:t>
      </w:r>
      <w:r w:rsidR="009B4690">
        <w:t xml:space="preserve"> Empresas</w:t>
      </w:r>
      <w:r>
        <w:t xml:space="preserve"> – </w:t>
      </w:r>
      <w:r w:rsidR="0047764E">
        <w:t xml:space="preserve">Herramientas – Políticas </w:t>
      </w:r>
      <w:r w:rsidR="00247E43">
        <w:t>de seguridad para la pyme – U</w:t>
      </w:r>
      <w:r w:rsidRPr="007B27DB">
        <w:t xml:space="preserve">so </w:t>
      </w:r>
      <w:r>
        <w:t>de t</w:t>
      </w:r>
      <w:r w:rsidR="00F4065F">
        <w:t>é</w:t>
      </w:r>
      <w:r>
        <w:t>cn</w:t>
      </w:r>
      <w:r w:rsidR="00F4065F">
        <w:t>icas</w:t>
      </w:r>
      <w:r>
        <w:t xml:space="preserve"> criptográficas </w:t>
      </w:r>
      <w:hyperlink r:id="rId17" w:history="1">
        <w:r w:rsidR="008D5BFA" w:rsidRPr="00005344">
          <w:rPr>
            <w:rStyle w:val="Hipervnculo"/>
          </w:rPr>
          <w:t>https://www.incibe.es/sites/default/files/contenidos/politicas/documentos/uso-_tecnicas-criptograficas.pdf</w:t>
        </w:r>
      </w:hyperlink>
      <w:r w:rsidR="008D5BFA">
        <w:t xml:space="preserve"> </w:t>
      </w:r>
      <w:bookmarkEnd w:id="23"/>
    </w:p>
    <w:p w14:paraId="063F1388" w14:textId="35F32FB1" w:rsidR="00015C49" w:rsidRPr="00015C49" w:rsidRDefault="00015C49" w:rsidP="00015C49">
      <w:pPr>
        <w:pStyle w:val="Prrafodelista"/>
        <w:numPr>
          <w:ilvl w:val="0"/>
          <w:numId w:val="48"/>
        </w:numPr>
      </w:pPr>
      <w:bookmarkStart w:id="24" w:name="_Ref165625932"/>
      <w:bookmarkStart w:id="25" w:name="_Ref165629075"/>
      <w:r w:rsidRPr="00015C49">
        <w:t xml:space="preserve">Incibe – Empresas – Blog – Los riesgos y las medidas de seguridad del correo electrónico </w:t>
      </w:r>
      <w:hyperlink r:id="rId18" w:history="1">
        <w:r w:rsidRPr="00BF5991">
          <w:rPr>
            <w:rStyle w:val="Hipervnculo"/>
          </w:rPr>
          <w:t>https://www.incibe.es/empresas/blog/los-riesgos-y-las-medidas-seguridad-del-correo-electronico</w:t>
        </w:r>
        <w:bookmarkEnd w:id="24"/>
      </w:hyperlink>
      <w:bookmarkEnd w:id="25"/>
    </w:p>
    <w:p w14:paraId="1F719934" w14:textId="77777777" w:rsidR="00015C49" w:rsidRPr="007B27DB" w:rsidRDefault="00015C49" w:rsidP="00DB1619">
      <w:pPr>
        <w:pStyle w:val="Prrafodelista"/>
        <w:jc w:val="left"/>
      </w:pPr>
    </w:p>
    <w:p w14:paraId="0FF4B6ED" w14:textId="43167534" w:rsidR="00D57526" w:rsidRDefault="00D57526" w:rsidP="0047764E">
      <w:pPr>
        <w:pStyle w:val="Prrafodelista"/>
        <w:numPr>
          <w:ilvl w:val="0"/>
          <w:numId w:val="48"/>
        </w:numPr>
        <w:jc w:val="left"/>
      </w:pPr>
      <w:bookmarkStart w:id="26" w:name="_Ref165624402"/>
      <w:r>
        <w:t>In</w:t>
      </w:r>
      <w:r w:rsidRPr="007B27DB">
        <w:t xml:space="preserve">cibe </w:t>
      </w:r>
      <w:r>
        <w:t>–</w:t>
      </w:r>
      <w:r w:rsidRPr="007B27DB">
        <w:t xml:space="preserve"> </w:t>
      </w:r>
      <w:r w:rsidR="009B4690">
        <w:t xml:space="preserve"> Empresas</w:t>
      </w:r>
      <w:r>
        <w:t xml:space="preserve"> – </w:t>
      </w:r>
      <w:r w:rsidR="0047764E">
        <w:t xml:space="preserve">Herramientas – Políticas </w:t>
      </w:r>
      <w:r w:rsidR="00247E43">
        <w:t>de seguridad para la pyme – C</w:t>
      </w:r>
      <w:r>
        <w:t xml:space="preserve">ontraseñas </w:t>
      </w:r>
      <w:hyperlink r:id="rId19" w:history="1"/>
      <w:r w:rsidR="008D5BFA">
        <w:rPr>
          <w:rStyle w:val="Hipervnculo"/>
        </w:rPr>
        <w:t xml:space="preserve"> </w:t>
      </w:r>
      <w:hyperlink r:id="rId20" w:history="1">
        <w:r w:rsidR="008D5BFA" w:rsidRPr="00657E79">
          <w:rPr>
            <w:rStyle w:val="Hipervnculo"/>
          </w:rPr>
          <w:t>https://www.incibe.es/sites/default/files/contenidos/politicas/documentos/contrasenas.pdf</w:t>
        </w:r>
      </w:hyperlink>
      <w:r w:rsidR="008051EB">
        <w:t xml:space="preserve"> </w:t>
      </w:r>
      <w:bookmarkEnd w:id="26"/>
    </w:p>
    <w:p w14:paraId="73D48EBF" w14:textId="0EABED6E" w:rsidR="00E81598" w:rsidRPr="007B27DB" w:rsidRDefault="00E81598" w:rsidP="0047764E">
      <w:pPr>
        <w:pStyle w:val="Prrafodelista"/>
        <w:numPr>
          <w:ilvl w:val="0"/>
          <w:numId w:val="48"/>
        </w:numPr>
        <w:jc w:val="left"/>
      </w:pPr>
      <w:bookmarkStart w:id="27" w:name="_Ref165896525"/>
      <w:r>
        <w:t xml:space="preserve">Incibe – Empresas – </w:t>
      </w:r>
      <w:proofErr w:type="spellStart"/>
      <w:r>
        <w:t>TemáTICas</w:t>
      </w:r>
      <w:proofErr w:type="spellEnd"/>
      <w:r>
        <w:t xml:space="preserve"> – Malware </w:t>
      </w:r>
      <w:hyperlink r:id="rId21" w:history="1">
        <w:r w:rsidRPr="00DB1619">
          <w:t>https://www.incibe.es/empresas/tematicas/malware</w:t>
        </w:r>
      </w:hyperlink>
      <w:bookmarkEnd w:id="27"/>
      <w:r w:rsidR="00DB1619">
        <w:t xml:space="preserve">  </w:t>
      </w:r>
    </w:p>
    <w:p w14:paraId="1EA261F7" w14:textId="5109A308" w:rsidR="00D57526" w:rsidRDefault="00D57526" w:rsidP="005946E7">
      <w:pPr>
        <w:pStyle w:val="Prrafodelista"/>
        <w:numPr>
          <w:ilvl w:val="0"/>
          <w:numId w:val="48"/>
        </w:numPr>
        <w:ind w:left="567" w:hanging="141"/>
        <w:jc w:val="left"/>
      </w:pPr>
      <w:bookmarkStart w:id="28" w:name="_Ref165624454"/>
      <w:r>
        <w:t>In</w:t>
      </w:r>
      <w:r w:rsidRPr="007B27DB">
        <w:t xml:space="preserve">cibe </w:t>
      </w:r>
      <w:r>
        <w:t>–</w:t>
      </w:r>
      <w:r w:rsidRPr="007B27DB">
        <w:t xml:space="preserve"> </w:t>
      </w:r>
      <w:r w:rsidR="00015C49">
        <w:t>Empresas</w:t>
      </w:r>
      <w:r>
        <w:t xml:space="preserve">– </w:t>
      </w:r>
      <w:r w:rsidR="0047764E">
        <w:t xml:space="preserve">Herramientas – Políticas </w:t>
      </w:r>
      <w:r w:rsidR="00247E43">
        <w:t>de seguridad para la pyme – Uso de w</w:t>
      </w:r>
      <w:r w:rsidR="00F4065F">
        <w:t xml:space="preserve">ifis y </w:t>
      </w:r>
      <w:r>
        <w:t xml:space="preserve">redes externas </w:t>
      </w:r>
      <w:hyperlink r:id="rId22" w:history="1"/>
      <w:r w:rsidR="008D5BFA" w:rsidRPr="00127276">
        <w:t xml:space="preserve"> </w:t>
      </w:r>
      <w:r w:rsidR="008051EB">
        <w:t xml:space="preserve"> </w:t>
      </w:r>
      <w:hyperlink r:id="rId23" w:history="1">
        <w:r w:rsidR="008D5BFA" w:rsidRPr="000E0F1F">
          <w:rPr>
            <w:rStyle w:val="Hipervnculo"/>
          </w:rPr>
          <w:t>https://www.incibe.es/sites/default/files/contenidos/politicas/documentos/uso-wifis-y-redes-externas.pdf</w:t>
        </w:r>
      </w:hyperlink>
      <w:bookmarkEnd w:id="28"/>
      <w:r w:rsidR="00015C49">
        <w:t xml:space="preserve"> </w:t>
      </w:r>
    </w:p>
    <w:p w14:paraId="4C03C340" w14:textId="54985EC5" w:rsidR="0031157E" w:rsidRPr="0031157E" w:rsidRDefault="0031157E" w:rsidP="00127276">
      <w:pPr>
        <w:pStyle w:val="Prrafodelista"/>
        <w:numPr>
          <w:ilvl w:val="0"/>
          <w:numId w:val="48"/>
        </w:numPr>
        <w:tabs>
          <w:tab w:val="left" w:pos="851"/>
        </w:tabs>
        <w:jc w:val="left"/>
      </w:pPr>
      <w:bookmarkStart w:id="29" w:name="_Ref165897808"/>
      <w:r w:rsidRPr="00DB1619">
        <w:t xml:space="preserve">Incibe – Empresas </w:t>
      </w:r>
      <w:r>
        <w:t>-</w:t>
      </w:r>
      <w:r w:rsidRPr="00DB1619">
        <w:t xml:space="preserve"> Blog – Recomendaciones de seguridad en el empleo de redes VPN </w:t>
      </w:r>
      <w:hyperlink r:id="rId24" w:history="1">
        <w:r w:rsidRPr="00DB1619">
          <w:t>https://www.incibe.es/empresas/blog/recomendaciones-seguridad-el-empleo-redes-vpn</w:t>
        </w:r>
      </w:hyperlink>
      <w:bookmarkEnd w:id="29"/>
      <w:r w:rsidR="00127276">
        <w:t xml:space="preserve"> </w:t>
      </w:r>
    </w:p>
    <w:p w14:paraId="3AFAAC74" w14:textId="276DADD7" w:rsidR="00AE7811" w:rsidRDefault="00AE7811" w:rsidP="00156143">
      <w:pPr>
        <w:jc w:val="center"/>
        <w:rPr>
          <w:noProof/>
        </w:rPr>
      </w:pPr>
    </w:p>
    <w:sectPr w:rsidR="00AE7811" w:rsidSect="00316FDA">
      <w:headerReference w:type="default" r:id="rId25"/>
      <w:pgSz w:w="11906" w:h="16838" w:code="9"/>
      <w:pgMar w:top="2694" w:right="1418" w:bottom="1134" w:left="1701"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194F48A" w16cex:dateUtc="2024-05-03T09:59:00Z"/>
  <w16cex:commentExtensible w16cex:durableId="6FA8D00E" w16cex:dateUtc="2024-05-06T11:08:00Z"/>
  <w16cex:commentExtensible w16cex:durableId="5A177C8A" w16cex:dateUtc="2024-04-30T13:28:00Z"/>
  <w16cex:commentExtensible w16cex:durableId="7B9976CA" w16cex:dateUtc="2024-04-30T13:30:00Z"/>
  <w16cex:commentExtensible w16cex:durableId="227B6602" w16cex:dateUtc="2024-05-06T11:44:00Z"/>
  <w16cex:commentExtensible w16cex:durableId="37DD463F" w16cex:dateUtc="2024-04-30T13:30:00Z"/>
  <w16cex:commentExtensible w16cex:durableId="262212A5" w16cex:dateUtc="2024-05-06T11:09:00Z"/>
  <w16cex:commentExtensible w16cex:durableId="4DEF2D78" w16cex:dateUtc="2024-04-30T14:54:00Z"/>
  <w16cex:commentExtensible w16cex:durableId="1C1FB536" w16cex:dateUtc="2024-05-06T12:25:00Z"/>
  <w16cex:commentExtensible w16cex:durableId="69ABC8C8" w16cex:dateUtc="2024-04-30T17:15:00Z"/>
  <w16cex:commentExtensible w16cex:durableId="4A40345A" w16cex:dateUtc="2024-05-06T12:25:00Z"/>
  <w16cex:commentExtensible w16cex:durableId="3ED57498" w16cex:dateUtc="2024-04-30T17:16:00Z"/>
  <w16cex:commentExtensible w16cex:durableId="3D5AAD97" w16cex:dateUtc="2024-05-06T11:47:00Z"/>
  <w16cex:commentExtensible w16cex:durableId="5B61BD08" w16cex:dateUtc="2024-05-06T12:23:00Z"/>
  <w16cex:commentExtensible w16cex:durableId="28579A7C" w16cex:dateUtc="2023-07-11T07:08:00Z"/>
  <w16cex:commentExtensible w16cex:durableId="05FE13EC" w16cex:dateUtc="2024-04-30T17:23:00Z"/>
  <w16cex:commentExtensible w16cex:durableId="284FF173" w16cex:dateUtc="2023-07-05T11:41:00Z"/>
  <w16cex:commentExtensible w16cex:durableId="284FF8F1" w16cex:dateUtc="2023-07-05T12:13:00Z"/>
  <w16cex:commentExtensible w16cex:durableId="284FF8FD" w16cex:dateUtc="2023-07-05T12:13:00Z"/>
  <w16cex:commentExtensible w16cex:durableId="284FF90A" w16cex:dateUtc="2023-07-05T12:13:00Z"/>
  <w16cex:commentExtensible w16cex:durableId="284FF927" w16cex:dateUtc="2023-07-05T12:13:00Z"/>
  <w16cex:commentExtensible w16cex:durableId="25654059" w16cex:dateUtc="2024-05-03T09:37:00Z"/>
  <w16cex:commentExtensible w16cex:durableId="1BD0350C" w16cex:dateUtc="2024-05-03T09:27:00Z"/>
  <w16cex:commentExtensible w16cex:durableId="284FF941" w16cex:dateUtc="2023-07-05T12:14:00Z"/>
  <w16cex:commentExtensible w16cex:durableId="284FF950" w16cex:dateUtc="2023-07-05T12:14:00Z"/>
  <w16cex:commentExtensible w16cex:durableId="4B72C2AA" w16cex:dateUtc="2024-05-03T1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3054" w14:textId="77777777" w:rsidR="00F6102A" w:rsidRDefault="00F6102A">
      <w:r>
        <w:separator/>
      </w:r>
    </w:p>
  </w:endnote>
  <w:endnote w:type="continuationSeparator" w:id="0">
    <w:p w14:paraId="42CBCC66" w14:textId="77777777" w:rsidR="00F6102A" w:rsidRDefault="00F6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C8FA" w14:textId="4CD231C2" w:rsidR="00B53F26" w:rsidRDefault="00B53F26" w:rsidP="00D11149">
    <w:pPr>
      <w:pStyle w:val="Piedepgina"/>
    </w:pPr>
    <w:r>
      <w:t>Políticas de seguridad para la pyme: uso del correo electrónico</w:t>
    </w:r>
    <w:r>
      <w:tab/>
    </w:r>
    <w:r w:rsidRPr="00D276AD">
      <w:t xml:space="preserve">Página </w:t>
    </w:r>
    <w:r>
      <w:fldChar w:fldCharType="begin"/>
    </w:r>
    <w:r>
      <w:instrText xml:space="preserve"> PAGE </w:instrText>
    </w:r>
    <w:r>
      <w:fldChar w:fldCharType="separate"/>
    </w:r>
    <w:r>
      <w:rPr>
        <w:noProof/>
      </w:rPr>
      <w:t>10</w:t>
    </w:r>
    <w:r>
      <w:rPr>
        <w:noProof/>
      </w:rPr>
      <w:fldChar w:fldCharType="end"/>
    </w:r>
    <w:r w:rsidRPr="00D276AD">
      <w:t xml:space="preserve"> de </w:t>
    </w:r>
    <w:r w:rsidR="00316FDA">
      <w:fldChar w:fldCharType="begin"/>
    </w:r>
    <w:r w:rsidR="00316FDA">
      <w:instrText xml:space="preserve"> NUMPAGES </w:instrText>
    </w:r>
    <w:r w:rsidR="00316FDA">
      <w:fldChar w:fldCharType="separate"/>
    </w:r>
    <w:r>
      <w:rPr>
        <w:noProof/>
      </w:rPr>
      <w:t>10</w:t>
    </w:r>
    <w:r w:rsidR="00316FD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6BE0" w14:textId="1414C790" w:rsidR="00B53F26" w:rsidRDefault="00B53F26" w:rsidP="00B66549">
    <w:r>
      <w:rPr>
        <w:noProof/>
      </w:rPr>
      <w:drawing>
        <wp:anchor distT="0" distB="0" distL="114300" distR="114300" simplePos="0" relativeHeight="251715072" behindDoc="1" locked="0" layoutInCell="1" allowOverlap="1" wp14:anchorId="1F58FB63" wp14:editId="08F62A9A">
          <wp:simplePos x="0" y="0"/>
          <wp:positionH relativeFrom="page">
            <wp:align>right</wp:align>
          </wp:positionH>
          <wp:positionV relativeFrom="paragraph">
            <wp:posOffset>-19669</wp:posOffset>
          </wp:positionV>
          <wp:extent cx="7599871" cy="632460"/>
          <wp:effectExtent l="0" t="0" r="1270" b="0"/>
          <wp:wrapNone/>
          <wp:docPr id="15539416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34423" name="Imagen 2"/>
                  <pic:cNvPicPr>
                    <a:picLocks noChangeAspect="1" noChangeArrowheads="1"/>
                  </pic:cNvPicPr>
                </pic:nvPicPr>
                <pic:blipFill>
                  <a:blip r:embed="rId1"/>
                  <a:stretch>
                    <a:fillRect/>
                  </a:stretch>
                </pic:blipFill>
                <pic:spPr bwMode="auto">
                  <a:xfrm>
                    <a:off x="0" y="0"/>
                    <a:ext cx="7599871"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8E8B3" w14:textId="77777777" w:rsidR="00F6102A" w:rsidRDefault="00F6102A" w:rsidP="00AF1253">
      <w:pPr>
        <w:spacing w:after="0"/>
      </w:pPr>
      <w:r>
        <w:separator/>
      </w:r>
    </w:p>
  </w:footnote>
  <w:footnote w:type="continuationSeparator" w:id="0">
    <w:p w14:paraId="1C5A2423" w14:textId="77777777" w:rsidR="00F6102A" w:rsidRDefault="00F6102A" w:rsidP="00AF1253">
      <w:pPr>
        <w:spacing w:after="0"/>
      </w:pPr>
      <w:r>
        <w:continuationSeparator/>
      </w:r>
    </w:p>
  </w:footnote>
  <w:footnote w:type="continuationNotice" w:id="1">
    <w:p w14:paraId="45BFB8E5" w14:textId="77777777" w:rsidR="00F6102A" w:rsidRDefault="00F6102A" w:rsidP="00AF12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C7F0" w14:textId="474B13BA" w:rsidR="00B53F26" w:rsidRPr="00314618" w:rsidRDefault="00B53F26" w:rsidP="005431DA">
    <w:pPr>
      <w:tabs>
        <w:tab w:val="left" w:pos="1815"/>
        <w:tab w:val="left" w:pos="4425"/>
        <w:tab w:val="right" w:pos="8789"/>
      </w:tabs>
    </w:pPr>
    <w:r>
      <w:rPr>
        <w:noProof/>
      </w:rPr>
      <w:drawing>
        <wp:anchor distT="0" distB="0" distL="114300" distR="114300" simplePos="0" relativeHeight="251719168" behindDoc="1" locked="0" layoutInCell="1" allowOverlap="1" wp14:anchorId="26408EBA" wp14:editId="4BCCA3A2">
          <wp:simplePos x="0" y="0"/>
          <wp:positionH relativeFrom="page">
            <wp:align>left</wp:align>
          </wp:positionH>
          <wp:positionV relativeFrom="paragraph">
            <wp:posOffset>-76835</wp:posOffset>
          </wp:positionV>
          <wp:extent cx="7536332" cy="619924"/>
          <wp:effectExtent l="0" t="0" r="7620" b="8890"/>
          <wp:wrapNone/>
          <wp:docPr id="4021548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34423" name="Imagen 2"/>
                  <pic:cNvPicPr>
                    <a:picLocks noChangeAspect="1" noChangeArrowheads="1"/>
                  </pic:cNvPicPr>
                </pic:nvPicPr>
                <pic:blipFill>
                  <a:blip r:embed="rId1"/>
                  <a:stretch>
                    <a:fillRect/>
                  </a:stretch>
                </pic:blipFill>
                <pic:spPr bwMode="auto">
                  <a:xfrm>
                    <a:off x="0" y="0"/>
                    <a:ext cx="7536332" cy="61992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3B8" w14:textId="10F3F61F" w:rsidR="00B53F26" w:rsidRDefault="00B53F26" w:rsidP="00846F55">
    <w:pPr>
      <w:jc w:val="center"/>
    </w:pPr>
    <w:r>
      <w:rPr>
        <w:noProof/>
      </w:rPr>
      <w:drawing>
        <wp:anchor distT="0" distB="0" distL="114300" distR="114300" simplePos="0" relativeHeight="251701760" behindDoc="1" locked="0" layoutInCell="1" allowOverlap="1" wp14:anchorId="3644B7B9" wp14:editId="55790071">
          <wp:simplePos x="0" y="0"/>
          <wp:positionH relativeFrom="column">
            <wp:posOffset>4101465</wp:posOffset>
          </wp:positionH>
          <wp:positionV relativeFrom="paragraph">
            <wp:posOffset>37465</wp:posOffset>
          </wp:positionV>
          <wp:extent cx="2072640" cy="463550"/>
          <wp:effectExtent l="0" t="0" r="3810" b="0"/>
          <wp:wrapTight wrapText="bothSides">
            <wp:wrapPolygon edited="0">
              <wp:start x="18662" y="0"/>
              <wp:lineTo x="0" y="7101"/>
              <wp:lineTo x="0" y="18641"/>
              <wp:lineTo x="2382" y="20416"/>
              <wp:lineTo x="14493" y="20416"/>
              <wp:lineTo x="21441" y="19529"/>
              <wp:lineTo x="21441" y="4438"/>
              <wp:lineTo x="20846" y="0"/>
              <wp:lineTo x="18662" y="0"/>
            </wp:wrapPolygon>
          </wp:wrapTight>
          <wp:docPr id="9844131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4635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D85B" w14:textId="1E94CD48" w:rsidR="00B53F26" w:rsidRDefault="00B53F26">
    <w:r>
      <w:rPr>
        <w:noProof/>
      </w:rPr>
      <w:drawing>
        <wp:anchor distT="0" distB="0" distL="114300" distR="114300" simplePos="0" relativeHeight="251709952" behindDoc="1" locked="0" layoutInCell="1" allowOverlap="1" wp14:anchorId="4D93FB47" wp14:editId="0228542B">
          <wp:simplePos x="0" y="0"/>
          <wp:positionH relativeFrom="page">
            <wp:align>left</wp:align>
          </wp:positionH>
          <wp:positionV relativeFrom="paragraph">
            <wp:posOffset>-153035</wp:posOffset>
          </wp:positionV>
          <wp:extent cx="7536332" cy="619924"/>
          <wp:effectExtent l="0" t="0" r="762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34423" name="Imagen 2"/>
                  <pic:cNvPicPr>
                    <a:picLocks noChangeAspect="1" noChangeArrowheads="1"/>
                  </pic:cNvPicPr>
                </pic:nvPicPr>
                <pic:blipFill>
                  <a:blip r:embed="rId1"/>
                  <a:stretch>
                    <a:fillRect/>
                  </a:stretch>
                </pic:blipFill>
                <pic:spPr bwMode="auto">
                  <a:xfrm>
                    <a:off x="0" y="0"/>
                    <a:ext cx="7536332" cy="6199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8C0C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7E11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62AC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808D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CA6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62E5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3CBC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A0F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CA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46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556A"/>
    <w:multiLevelType w:val="hybridMultilevel"/>
    <w:tmpl w:val="0B2CE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6576DCB"/>
    <w:multiLevelType w:val="multilevel"/>
    <w:tmpl w:val="472CF8AC"/>
    <w:lvl w:ilvl="0">
      <w:start w:val="1"/>
      <w:numFmt w:val="upperRoman"/>
      <w:lvlText w:val="%1."/>
      <w:lvlJc w:val="right"/>
      <w:pPr>
        <w:tabs>
          <w:tab w:val="num" w:pos="180"/>
        </w:tabs>
        <w:ind w:left="180" w:hanging="180"/>
      </w:pPr>
      <w:rPr>
        <w:rFonts w:hint="default"/>
      </w:rPr>
    </w:lvl>
    <w:lvl w:ilvl="1">
      <w:start w:val="1"/>
      <w:numFmt w:val="upperRoman"/>
      <w:pStyle w:val="Indicen2"/>
      <w:lvlText w:val="%2"/>
      <w:lvlJc w:val="left"/>
      <w:pPr>
        <w:tabs>
          <w:tab w:val="num" w:pos="757"/>
        </w:tabs>
        <w:ind w:left="757"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606231"/>
    <w:multiLevelType w:val="multilevel"/>
    <w:tmpl w:val="75C47708"/>
    <w:styleLink w:val="Incibe"/>
    <w:lvl w:ilvl="0">
      <w:start w:val="1"/>
      <w:numFmt w:val="decimal"/>
      <w:pStyle w:val="TextoNumeradoNivel1"/>
      <w:lvlText w:val="%1."/>
      <w:lvlJc w:val="left"/>
      <w:pPr>
        <w:ind w:left="1077" w:hanging="360"/>
      </w:pPr>
      <w:rPr>
        <w:rFonts w:hint="default"/>
      </w:rPr>
    </w:lvl>
    <w:lvl w:ilvl="1">
      <w:start w:val="1"/>
      <w:numFmt w:val="lowerLetter"/>
      <w:pStyle w:val="TextoNumeradoNivel2"/>
      <w:lvlText w:val="%2."/>
      <w:lvlJc w:val="left"/>
      <w:pPr>
        <w:ind w:left="1797" w:hanging="360"/>
      </w:pPr>
      <w:rPr>
        <w:rFonts w:hint="default"/>
      </w:rPr>
    </w:lvl>
    <w:lvl w:ilvl="2">
      <w:start w:val="1"/>
      <w:numFmt w:val="lowerRoman"/>
      <w:pStyle w:val="TextoNumeradoNivel3"/>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3" w15:restartNumberingAfterBreak="0">
    <w:nsid w:val="147F0342"/>
    <w:multiLevelType w:val="hybridMultilevel"/>
    <w:tmpl w:val="DF02D560"/>
    <w:lvl w:ilvl="0" w:tplc="3EE41540">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3173A4"/>
    <w:multiLevelType w:val="hybridMultilevel"/>
    <w:tmpl w:val="174C2054"/>
    <w:lvl w:ilvl="0" w:tplc="298C25B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14558B"/>
    <w:multiLevelType w:val="hybridMultilevel"/>
    <w:tmpl w:val="E3942D1E"/>
    <w:lvl w:ilvl="0" w:tplc="F46C57C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6D19B7"/>
    <w:multiLevelType w:val="multilevel"/>
    <w:tmpl w:val="0B4EEA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CA7C2B"/>
    <w:multiLevelType w:val="hybridMultilevel"/>
    <w:tmpl w:val="72E05E22"/>
    <w:lvl w:ilvl="0" w:tplc="8974AE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886AD1"/>
    <w:multiLevelType w:val="hybridMultilevel"/>
    <w:tmpl w:val="07CA1138"/>
    <w:lvl w:ilvl="0" w:tplc="59441EC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D8214A"/>
    <w:multiLevelType w:val="hybridMultilevel"/>
    <w:tmpl w:val="FEB64EDC"/>
    <w:lvl w:ilvl="0" w:tplc="DB388BF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BD6EC9"/>
    <w:multiLevelType w:val="hybridMultilevel"/>
    <w:tmpl w:val="32C2CE5C"/>
    <w:lvl w:ilvl="0" w:tplc="52FC08DA">
      <w:start w:val="1"/>
      <w:numFmt w:val="bullet"/>
      <w:lvlText w:val=""/>
      <w:lvlJc w:val="left"/>
      <w:pPr>
        <w:ind w:left="720" w:hanging="360"/>
      </w:pPr>
      <w:rPr>
        <w:rFonts w:ascii="Wingdings" w:hAnsi="Wingdings" w:hint="default"/>
        <w:color w:val="E7313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59C5B32"/>
    <w:multiLevelType w:val="hybridMultilevel"/>
    <w:tmpl w:val="26563848"/>
    <w:lvl w:ilvl="0" w:tplc="F20EB942">
      <w:start w:val="1"/>
      <w:numFmt w:val="bullet"/>
      <w:lvlText w:val=""/>
      <w:lvlJc w:val="left"/>
      <w:pPr>
        <w:tabs>
          <w:tab w:val="num" w:pos="720"/>
        </w:tabs>
        <w:ind w:left="720" w:hanging="360"/>
      </w:pPr>
      <w:rPr>
        <w:rFonts w:ascii="Wingdings" w:hAnsi="Wingdings" w:hint="default"/>
        <w:color w:val="E73137"/>
        <w:sz w:val="16"/>
      </w:rPr>
    </w:lvl>
    <w:lvl w:ilvl="1" w:tplc="A29247F0">
      <w:start w:val="1"/>
      <w:numFmt w:val="bullet"/>
      <w:pStyle w:val="BulletsNivel2"/>
      <w:lvlText w:val=""/>
      <w:lvlJc w:val="left"/>
      <w:pPr>
        <w:tabs>
          <w:tab w:val="num" w:pos="1440"/>
        </w:tabs>
        <w:ind w:left="1440" w:hanging="360"/>
      </w:pPr>
      <w:rPr>
        <w:rFonts w:ascii="Wingdings" w:hAnsi="Wingdings" w:hint="default"/>
        <w:color w:val="FFDD00"/>
        <w:sz w:val="16"/>
      </w:rPr>
    </w:lvl>
    <w:lvl w:ilvl="2" w:tplc="8A10FBBC">
      <w:start w:val="1"/>
      <w:numFmt w:val="bullet"/>
      <w:pStyle w:val="BulletsNivel3"/>
      <w:lvlText w:val=""/>
      <w:lvlJc w:val="left"/>
      <w:pPr>
        <w:tabs>
          <w:tab w:val="num" w:pos="2160"/>
        </w:tabs>
        <w:ind w:left="2160" w:hanging="360"/>
      </w:pPr>
      <w:rPr>
        <w:rFonts w:ascii="Wingdings" w:hAnsi="Wingdings" w:hint="default"/>
        <w:color w:val="E73137"/>
        <w:sz w:val="16"/>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13D9F"/>
    <w:multiLevelType w:val="hybridMultilevel"/>
    <w:tmpl w:val="58D40E4C"/>
    <w:lvl w:ilvl="0" w:tplc="468272BE">
      <w:start w:val="1"/>
      <w:numFmt w:val="decimal"/>
      <w:lvlText w:val="Tabla %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9D32E1"/>
    <w:multiLevelType w:val="hybridMultilevel"/>
    <w:tmpl w:val="1B7E1F70"/>
    <w:lvl w:ilvl="0" w:tplc="292C068A">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4" w15:restartNumberingAfterBreak="0">
    <w:nsid w:val="3A046100"/>
    <w:multiLevelType w:val="hybridMultilevel"/>
    <w:tmpl w:val="117C0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AD94E3D"/>
    <w:multiLevelType w:val="hybridMultilevel"/>
    <w:tmpl w:val="D43EC66A"/>
    <w:lvl w:ilvl="0" w:tplc="87DED06E">
      <w:start w:val="1"/>
      <w:numFmt w:val="decimal"/>
      <w:lvlText w:val="Figura %1: "/>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F3636FA"/>
    <w:multiLevelType w:val="hybridMultilevel"/>
    <w:tmpl w:val="BEDA2D34"/>
    <w:lvl w:ilvl="0" w:tplc="0616BC18">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7" w15:restartNumberingAfterBreak="0">
    <w:nsid w:val="412724C4"/>
    <w:multiLevelType w:val="hybridMultilevel"/>
    <w:tmpl w:val="7D9678E4"/>
    <w:lvl w:ilvl="0" w:tplc="B372CAFE">
      <w:start w:val="1"/>
      <w:numFmt w:val="decimal"/>
      <w:lvlText w:val="[%1]."/>
      <w:lvlJc w:val="left"/>
      <w:pPr>
        <w:ind w:left="927" w:hanging="360"/>
      </w:pPr>
      <w:rPr>
        <w:rFonts w:hint="default"/>
        <w:b w:val="0"/>
        <w:color w:val="auto"/>
        <w:sz w:val="22"/>
        <w:szCs w:val="22"/>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8" w15:restartNumberingAfterBreak="0">
    <w:nsid w:val="41B911C3"/>
    <w:multiLevelType w:val="hybridMultilevel"/>
    <w:tmpl w:val="64D80E68"/>
    <w:lvl w:ilvl="0" w:tplc="0C0A000F">
      <w:start w:val="1"/>
      <w:numFmt w:val="decimal"/>
      <w:lvlText w:val="%1."/>
      <w:lvlJc w:val="left"/>
      <w:pPr>
        <w:ind w:left="720" w:hanging="360"/>
      </w:pPr>
    </w:lvl>
    <w:lvl w:ilvl="1" w:tplc="32F64CE6">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40B10B8"/>
    <w:multiLevelType w:val="hybridMultilevel"/>
    <w:tmpl w:val="62A85DB6"/>
    <w:lvl w:ilvl="0" w:tplc="634AA13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62537A9"/>
    <w:multiLevelType w:val="hybridMultilevel"/>
    <w:tmpl w:val="34EED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83B4EFF"/>
    <w:multiLevelType w:val="multilevel"/>
    <w:tmpl w:val="9AE4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B178B0"/>
    <w:multiLevelType w:val="hybridMultilevel"/>
    <w:tmpl w:val="B44EC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E9D30DE"/>
    <w:multiLevelType w:val="multilevel"/>
    <w:tmpl w:val="F2CE8DC4"/>
    <w:lvl w:ilvl="0">
      <w:start w:val="1"/>
      <w:numFmt w:val="decimal"/>
      <w:lvlText w:val="%1."/>
      <w:lvlJc w:val="left"/>
      <w:pPr>
        <w:tabs>
          <w:tab w:val="num" w:pos="924"/>
        </w:tabs>
        <w:ind w:left="924" w:hanging="564"/>
      </w:pPr>
      <w:rPr>
        <w:rFonts w:hint="default"/>
      </w:rPr>
    </w:lvl>
    <w:lvl w:ilvl="1">
      <w:start w:val="1"/>
      <w:numFmt w:val="lowerLetter"/>
      <w:lvlText w:val="%2."/>
      <w:lvlJc w:val="left"/>
      <w:pPr>
        <w:tabs>
          <w:tab w:val="num" w:pos="1644"/>
        </w:tabs>
        <w:ind w:left="1644" w:hanging="56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17D76AD"/>
    <w:multiLevelType w:val="hybridMultilevel"/>
    <w:tmpl w:val="16BEE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1EA44B8"/>
    <w:multiLevelType w:val="hybridMultilevel"/>
    <w:tmpl w:val="8C4A8492"/>
    <w:lvl w:ilvl="0" w:tplc="53B00124">
      <w:start w:val="1"/>
      <w:numFmt w:val="bullet"/>
      <w:pStyle w:val="BulletsNivel1"/>
      <w:lvlText w:val=""/>
      <w:lvlJc w:val="left"/>
      <w:pPr>
        <w:tabs>
          <w:tab w:val="num" w:pos="720"/>
        </w:tabs>
        <w:ind w:left="720" w:hanging="360"/>
      </w:pPr>
      <w:rPr>
        <w:rFonts w:ascii="Wingdings" w:hAnsi="Wingdings" w:hint="default"/>
        <w:color w:val="E73137"/>
        <w:sz w:val="20"/>
        <w:u w:color="FFFFFF" w:themeColor="background1"/>
      </w:rPr>
    </w:lvl>
    <w:lvl w:ilvl="1" w:tplc="E9586440">
      <w:start w:val="1"/>
      <w:numFmt w:val="bullet"/>
      <w:lvlText w:val="-"/>
      <w:lvlJc w:val="left"/>
      <w:pPr>
        <w:tabs>
          <w:tab w:val="num" w:pos="1440"/>
        </w:tabs>
        <w:ind w:left="1440" w:hanging="360"/>
      </w:pPr>
      <w:rPr>
        <w:rFonts w:ascii="Calibri" w:hAnsi="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B351B5"/>
    <w:multiLevelType w:val="hybridMultilevel"/>
    <w:tmpl w:val="8760E4D4"/>
    <w:lvl w:ilvl="0" w:tplc="B372CAFE">
      <w:start w:val="1"/>
      <w:numFmt w:val="decimal"/>
      <w:lvlText w:val="[%1]."/>
      <w:lvlJc w:val="left"/>
      <w:pPr>
        <w:ind w:left="801" w:hanging="360"/>
      </w:pPr>
      <w:rPr>
        <w:rFonts w:hint="default"/>
      </w:rPr>
    </w:lvl>
    <w:lvl w:ilvl="1" w:tplc="0C0A0019" w:tentative="1">
      <w:start w:val="1"/>
      <w:numFmt w:val="lowerLetter"/>
      <w:lvlText w:val="%2."/>
      <w:lvlJc w:val="left"/>
      <w:pPr>
        <w:ind w:left="1521" w:hanging="360"/>
      </w:pPr>
    </w:lvl>
    <w:lvl w:ilvl="2" w:tplc="0C0A001B" w:tentative="1">
      <w:start w:val="1"/>
      <w:numFmt w:val="lowerRoman"/>
      <w:lvlText w:val="%3."/>
      <w:lvlJc w:val="right"/>
      <w:pPr>
        <w:ind w:left="2241" w:hanging="180"/>
      </w:pPr>
    </w:lvl>
    <w:lvl w:ilvl="3" w:tplc="0C0A000F" w:tentative="1">
      <w:start w:val="1"/>
      <w:numFmt w:val="decimal"/>
      <w:lvlText w:val="%4."/>
      <w:lvlJc w:val="left"/>
      <w:pPr>
        <w:ind w:left="2961" w:hanging="360"/>
      </w:pPr>
    </w:lvl>
    <w:lvl w:ilvl="4" w:tplc="0C0A0019" w:tentative="1">
      <w:start w:val="1"/>
      <w:numFmt w:val="lowerLetter"/>
      <w:lvlText w:val="%5."/>
      <w:lvlJc w:val="left"/>
      <w:pPr>
        <w:ind w:left="3681" w:hanging="360"/>
      </w:pPr>
    </w:lvl>
    <w:lvl w:ilvl="5" w:tplc="0C0A001B" w:tentative="1">
      <w:start w:val="1"/>
      <w:numFmt w:val="lowerRoman"/>
      <w:lvlText w:val="%6."/>
      <w:lvlJc w:val="right"/>
      <w:pPr>
        <w:ind w:left="4401" w:hanging="180"/>
      </w:pPr>
    </w:lvl>
    <w:lvl w:ilvl="6" w:tplc="0C0A000F" w:tentative="1">
      <w:start w:val="1"/>
      <w:numFmt w:val="decimal"/>
      <w:lvlText w:val="%7."/>
      <w:lvlJc w:val="left"/>
      <w:pPr>
        <w:ind w:left="5121" w:hanging="360"/>
      </w:pPr>
    </w:lvl>
    <w:lvl w:ilvl="7" w:tplc="0C0A0019" w:tentative="1">
      <w:start w:val="1"/>
      <w:numFmt w:val="lowerLetter"/>
      <w:lvlText w:val="%8."/>
      <w:lvlJc w:val="left"/>
      <w:pPr>
        <w:ind w:left="5841" w:hanging="360"/>
      </w:pPr>
    </w:lvl>
    <w:lvl w:ilvl="8" w:tplc="0C0A001B" w:tentative="1">
      <w:start w:val="1"/>
      <w:numFmt w:val="lowerRoman"/>
      <w:lvlText w:val="%9."/>
      <w:lvlJc w:val="right"/>
      <w:pPr>
        <w:ind w:left="6561" w:hanging="180"/>
      </w:pPr>
    </w:lvl>
  </w:abstractNum>
  <w:abstractNum w:abstractNumId="37" w15:restartNumberingAfterBreak="0">
    <w:nsid w:val="5ECF7F1B"/>
    <w:multiLevelType w:val="multilevel"/>
    <w:tmpl w:val="AC20D25A"/>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rPr>
    </w:lvl>
    <w:lvl w:ilvl="2">
      <w:start w:val="1"/>
      <w:numFmt w:val="decimal"/>
      <w:pStyle w:val="Ttulo3"/>
      <w:suff w:val="space"/>
      <w:lvlText w:val="%1.%2.%3."/>
      <w:lvlJc w:val="left"/>
      <w:pPr>
        <w:ind w:left="720" w:hanging="720"/>
      </w:pPr>
      <w:rPr>
        <w:rFonts w:hint="default"/>
      </w:rPr>
    </w:lvl>
    <w:lvl w:ilvl="3">
      <w:start w:val="1"/>
      <w:numFmt w:val="decimal"/>
      <w:pStyle w:val="Ttulo4"/>
      <w:suff w:val="space"/>
      <w:lvlText w:val="%1.%2.%3.%4."/>
      <w:lvlJc w:val="left"/>
      <w:pPr>
        <w:ind w:left="864" w:hanging="864"/>
      </w:pPr>
      <w:rPr>
        <w:rFonts w:hint="default"/>
      </w:rPr>
    </w:lvl>
    <w:lvl w:ilvl="4">
      <w:start w:val="1"/>
      <w:numFmt w:val="decimal"/>
      <w:pStyle w:val="Ttulo5"/>
      <w:suff w:val="space"/>
      <w:lvlText w:val="%1.%2.%3.%4.%5."/>
      <w:lvlJc w:val="left"/>
      <w:pPr>
        <w:ind w:left="1008" w:hanging="1008"/>
      </w:pPr>
      <w:rPr>
        <w:rFonts w:hint="default"/>
      </w:rPr>
    </w:lvl>
    <w:lvl w:ilvl="5">
      <w:start w:val="1"/>
      <w:numFmt w:val="decimal"/>
      <w:pStyle w:val="Ttulo6"/>
      <w:suff w:val="space"/>
      <w:lvlText w:val="%1.%2.%3.%4.%5.%6."/>
      <w:lvlJc w:val="left"/>
      <w:pPr>
        <w:ind w:left="1152" w:hanging="1152"/>
      </w:pPr>
      <w:rPr>
        <w:rFonts w:hint="default"/>
      </w:rPr>
    </w:lvl>
    <w:lvl w:ilvl="6">
      <w:start w:val="1"/>
      <w:numFmt w:val="decimal"/>
      <w:pStyle w:val="Ttulo7"/>
      <w:suff w:val="space"/>
      <w:lvlText w:val="%1.%2.%3.%4.%5.%6.%7"/>
      <w:lvlJc w:val="left"/>
      <w:pPr>
        <w:ind w:left="1296" w:hanging="1296"/>
      </w:pPr>
      <w:rPr>
        <w:rFonts w:hint="default"/>
      </w:rPr>
    </w:lvl>
    <w:lvl w:ilvl="7">
      <w:start w:val="1"/>
      <w:numFmt w:val="decimal"/>
      <w:pStyle w:val="Ttulo8"/>
      <w:suff w:val="space"/>
      <w:lvlText w:val="%1.%2.%3.%4.%5.%6.%7.%8"/>
      <w:lvlJc w:val="left"/>
      <w:pPr>
        <w:ind w:left="1440" w:hanging="1440"/>
      </w:pPr>
      <w:rPr>
        <w:rFonts w:hint="default"/>
      </w:rPr>
    </w:lvl>
    <w:lvl w:ilvl="8">
      <w:start w:val="1"/>
      <w:numFmt w:val="decimal"/>
      <w:pStyle w:val="Ttulo9"/>
      <w:suff w:val="space"/>
      <w:lvlText w:val="%1.%2.%3.%4.%5.%6.%7.%8.%9"/>
      <w:lvlJc w:val="left"/>
      <w:pPr>
        <w:ind w:left="1584" w:hanging="1584"/>
      </w:pPr>
      <w:rPr>
        <w:rFonts w:hint="default"/>
      </w:rPr>
    </w:lvl>
  </w:abstractNum>
  <w:abstractNum w:abstractNumId="38" w15:restartNumberingAfterBreak="0">
    <w:nsid w:val="60FA11FC"/>
    <w:multiLevelType w:val="hybridMultilevel"/>
    <w:tmpl w:val="73040270"/>
    <w:lvl w:ilvl="0" w:tplc="0B2E4EB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B10D7F"/>
    <w:multiLevelType w:val="multilevel"/>
    <w:tmpl w:val="E9F28428"/>
    <w:lvl w:ilvl="0">
      <w:start w:val="1"/>
      <w:numFmt w:val="decimal"/>
      <w:lvlText w:val="%1."/>
      <w:lvlJc w:val="left"/>
      <w:pPr>
        <w:tabs>
          <w:tab w:val="num" w:pos="792"/>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224"/>
        </w:tabs>
        <w:ind w:left="0" w:firstLine="0"/>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0" w15:restartNumberingAfterBreak="0">
    <w:nsid w:val="69047CDC"/>
    <w:multiLevelType w:val="multilevel"/>
    <w:tmpl w:val="65F872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582FCF"/>
    <w:multiLevelType w:val="hybridMultilevel"/>
    <w:tmpl w:val="B9B03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21"/>
  </w:num>
  <w:num w:numId="4">
    <w:abstractNumId w:val="35"/>
  </w:num>
  <w:num w:numId="5">
    <w:abstractNumId w:val="25"/>
  </w:num>
  <w:num w:numId="6">
    <w:abstractNumId w:val="22"/>
  </w:num>
  <w:num w:numId="7">
    <w:abstractNumId w:val="11"/>
  </w:num>
  <w:num w:numId="8">
    <w:abstractNumId w:val="39"/>
  </w:num>
  <w:num w:numId="9">
    <w:abstractNumId w:val="39"/>
  </w:num>
  <w:num w:numId="10">
    <w:abstractNumId w:val="39"/>
  </w:num>
  <w:num w:numId="11">
    <w:abstractNumId w:val="39"/>
  </w:num>
  <w:num w:numId="12">
    <w:abstractNumId w:val="35"/>
  </w:num>
  <w:num w:numId="13">
    <w:abstractNumId w:val="21"/>
  </w:num>
  <w:num w:numId="14">
    <w:abstractNumId w:val="21"/>
  </w:num>
  <w:num w:numId="15">
    <w:abstractNumId w:val="33"/>
  </w:num>
  <w:num w:numId="16">
    <w:abstractNumId w:val="11"/>
  </w:num>
  <w:num w:numId="17">
    <w:abstractNumId w:val="23"/>
  </w:num>
  <w:num w:numId="18">
    <w:abstractNumId w:val="26"/>
  </w:num>
  <w:num w:numId="19">
    <w:abstractNumId w:val="28"/>
  </w:num>
  <w:num w:numId="20">
    <w:abstractNumId w:val="12"/>
  </w:num>
  <w:num w:numId="21">
    <w:abstractNumId w:val="18"/>
  </w:num>
  <w:num w:numId="22">
    <w:abstractNumId w:val="16"/>
  </w:num>
  <w:num w:numId="23">
    <w:abstractNumId w:val="37"/>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40"/>
  </w:num>
  <w:num w:numId="35">
    <w:abstractNumId w:val="20"/>
  </w:num>
  <w:num w:numId="36">
    <w:abstractNumId w:val="41"/>
  </w:num>
  <w:num w:numId="37">
    <w:abstractNumId w:val="32"/>
  </w:num>
  <w:num w:numId="38">
    <w:abstractNumId w:val="37"/>
    <w:lvlOverride w:ilvl="0">
      <w:startOverride w:val="1"/>
    </w:lvlOverride>
    <w:lvlOverride w:ilvl="1">
      <w:startOverride w:val="2"/>
    </w:lvlOverride>
  </w:num>
  <w:num w:numId="39">
    <w:abstractNumId w:val="27"/>
  </w:num>
  <w:num w:numId="40">
    <w:abstractNumId w:val="15"/>
  </w:num>
  <w:num w:numId="41">
    <w:abstractNumId w:val="10"/>
  </w:num>
  <w:num w:numId="42">
    <w:abstractNumId w:val="34"/>
  </w:num>
  <w:num w:numId="43">
    <w:abstractNumId w:val="30"/>
  </w:num>
  <w:num w:numId="44">
    <w:abstractNumId w:val="24"/>
  </w:num>
  <w:num w:numId="45">
    <w:abstractNumId w:val="36"/>
  </w:num>
  <w:num w:numId="46">
    <w:abstractNumId w:val="19"/>
  </w:num>
  <w:num w:numId="47">
    <w:abstractNumId w:val="37"/>
  </w:num>
  <w:num w:numId="48">
    <w:abstractNumId w:val="13"/>
  </w:num>
  <w:num w:numId="49">
    <w:abstractNumId w:val="38"/>
  </w:num>
  <w:num w:numId="50">
    <w:abstractNumId w:val="17"/>
  </w:num>
  <w:num w:numId="51">
    <w:abstractNumId w:val="14"/>
  </w:num>
  <w:num w:numId="52">
    <w:abstractNumId w:val="29"/>
  </w:num>
  <w:num w:numId="53">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26"/>
    <w:rsid w:val="00000FF7"/>
    <w:rsid w:val="00003D44"/>
    <w:rsid w:val="0000637C"/>
    <w:rsid w:val="000109A4"/>
    <w:rsid w:val="00013AAD"/>
    <w:rsid w:val="00015C49"/>
    <w:rsid w:val="00016256"/>
    <w:rsid w:val="00016ADF"/>
    <w:rsid w:val="00016DD9"/>
    <w:rsid w:val="0001769A"/>
    <w:rsid w:val="0002177D"/>
    <w:rsid w:val="00021D94"/>
    <w:rsid w:val="00022B30"/>
    <w:rsid w:val="00023B55"/>
    <w:rsid w:val="00024330"/>
    <w:rsid w:val="00026C0E"/>
    <w:rsid w:val="00036C3E"/>
    <w:rsid w:val="00042024"/>
    <w:rsid w:val="00047498"/>
    <w:rsid w:val="000476A8"/>
    <w:rsid w:val="00054F46"/>
    <w:rsid w:val="0005602F"/>
    <w:rsid w:val="0006505E"/>
    <w:rsid w:val="000651CB"/>
    <w:rsid w:val="000743C6"/>
    <w:rsid w:val="000746AA"/>
    <w:rsid w:val="00076211"/>
    <w:rsid w:val="000762B9"/>
    <w:rsid w:val="000765A5"/>
    <w:rsid w:val="000A45FF"/>
    <w:rsid w:val="000A5960"/>
    <w:rsid w:val="000A73B7"/>
    <w:rsid w:val="000B6392"/>
    <w:rsid w:val="000C1B35"/>
    <w:rsid w:val="000C1C1F"/>
    <w:rsid w:val="000C5361"/>
    <w:rsid w:val="000C65CA"/>
    <w:rsid w:val="000C7367"/>
    <w:rsid w:val="000C7C7A"/>
    <w:rsid w:val="000D204A"/>
    <w:rsid w:val="000D3393"/>
    <w:rsid w:val="000D3CE0"/>
    <w:rsid w:val="000D5092"/>
    <w:rsid w:val="000D5BAE"/>
    <w:rsid w:val="000D6E17"/>
    <w:rsid w:val="000E0F1F"/>
    <w:rsid w:val="000F1303"/>
    <w:rsid w:val="000F17BC"/>
    <w:rsid w:val="00107C3B"/>
    <w:rsid w:val="00117B37"/>
    <w:rsid w:val="00120131"/>
    <w:rsid w:val="00125112"/>
    <w:rsid w:val="00127276"/>
    <w:rsid w:val="0013422A"/>
    <w:rsid w:val="001423CB"/>
    <w:rsid w:val="0014775D"/>
    <w:rsid w:val="00156143"/>
    <w:rsid w:val="0015681B"/>
    <w:rsid w:val="00160BA6"/>
    <w:rsid w:val="001626BE"/>
    <w:rsid w:val="0016311A"/>
    <w:rsid w:val="00172085"/>
    <w:rsid w:val="00174B03"/>
    <w:rsid w:val="00175341"/>
    <w:rsid w:val="001757F9"/>
    <w:rsid w:val="001857B8"/>
    <w:rsid w:val="00194943"/>
    <w:rsid w:val="001950B2"/>
    <w:rsid w:val="0019686C"/>
    <w:rsid w:val="001977B4"/>
    <w:rsid w:val="00197EFF"/>
    <w:rsid w:val="001A5CE5"/>
    <w:rsid w:val="001A6F61"/>
    <w:rsid w:val="001B13A5"/>
    <w:rsid w:val="001B2598"/>
    <w:rsid w:val="001B5C8E"/>
    <w:rsid w:val="001B5E9A"/>
    <w:rsid w:val="001B6ECB"/>
    <w:rsid w:val="001C45A8"/>
    <w:rsid w:val="001D3845"/>
    <w:rsid w:val="001D56F6"/>
    <w:rsid w:val="001E1F2E"/>
    <w:rsid w:val="001E618B"/>
    <w:rsid w:val="001F1012"/>
    <w:rsid w:val="001F647B"/>
    <w:rsid w:val="001F6A4A"/>
    <w:rsid w:val="00205501"/>
    <w:rsid w:val="0021306B"/>
    <w:rsid w:val="00213A2E"/>
    <w:rsid w:val="00217A92"/>
    <w:rsid w:val="00220093"/>
    <w:rsid w:val="0022763F"/>
    <w:rsid w:val="00230B23"/>
    <w:rsid w:val="00232E8F"/>
    <w:rsid w:val="00240F87"/>
    <w:rsid w:val="00245A2D"/>
    <w:rsid w:val="00246159"/>
    <w:rsid w:val="00246FA7"/>
    <w:rsid w:val="00247E43"/>
    <w:rsid w:val="00247F1B"/>
    <w:rsid w:val="0025446B"/>
    <w:rsid w:val="00254FC9"/>
    <w:rsid w:val="00257670"/>
    <w:rsid w:val="00267808"/>
    <w:rsid w:val="00267CFA"/>
    <w:rsid w:val="00270D84"/>
    <w:rsid w:val="002724AC"/>
    <w:rsid w:val="0027344B"/>
    <w:rsid w:val="00282C13"/>
    <w:rsid w:val="002915AA"/>
    <w:rsid w:val="00292CF4"/>
    <w:rsid w:val="00297D41"/>
    <w:rsid w:val="002A0164"/>
    <w:rsid w:val="002A0574"/>
    <w:rsid w:val="002A0F13"/>
    <w:rsid w:val="002B42C2"/>
    <w:rsid w:val="002B6190"/>
    <w:rsid w:val="002C028C"/>
    <w:rsid w:val="002C1656"/>
    <w:rsid w:val="002C2062"/>
    <w:rsid w:val="002C3ABC"/>
    <w:rsid w:val="002C574B"/>
    <w:rsid w:val="002D0AE5"/>
    <w:rsid w:val="002D3208"/>
    <w:rsid w:val="002D40B8"/>
    <w:rsid w:val="002D60A9"/>
    <w:rsid w:val="002D6112"/>
    <w:rsid w:val="002F0E40"/>
    <w:rsid w:val="002F19DB"/>
    <w:rsid w:val="002F225D"/>
    <w:rsid w:val="002F3F30"/>
    <w:rsid w:val="002F502B"/>
    <w:rsid w:val="0030315C"/>
    <w:rsid w:val="00305988"/>
    <w:rsid w:val="0031157E"/>
    <w:rsid w:val="00314618"/>
    <w:rsid w:val="00316FDA"/>
    <w:rsid w:val="00325034"/>
    <w:rsid w:val="00325C05"/>
    <w:rsid w:val="00327AA3"/>
    <w:rsid w:val="00330905"/>
    <w:rsid w:val="0033383A"/>
    <w:rsid w:val="00342932"/>
    <w:rsid w:val="00347CB4"/>
    <w:rsid w:val="00347F29"/>
    <w:rsid w:val="00352F88"/>
    <w:rsid w:val="00363A4D"/>
    <w:rsid w:val="003643DD"/>
    <w:rsid w:val="0036456C"/>
    <w:rsid w:val="00372983"/>
    <w:rsid w:val="00373DF9"/>
    <w:rsid w:val="00374F57"/>
    <w:rsid w:val="003809E9"/>
    <w:rsid w:val="00385341"/>
    <w:rsid w:val="003854DA"/>
    <w:rsid w:val="00387F26"/>
    <w:rsid w:val="003913CE"/>
    <w:rsid w:val="00392C16"/>
    <w:rsid w:val="0039430D"/>
    <w:rsid w:val="003946C6"/>
    <w:rsid w:val="00395BA2"/>
    <w:rsid w:val="003A0D85"/>
    <w:rsid w:val="003B2C40"/>
    <w:rsid w:val="003B544B"/>
    <w:rsid w:val="003B5648"/>
    <w:rsid w:val="003B5F62"/>
    <w:rsid w:val="003B7974"/>
    <w:rsid w:val="003C03F6"/>
    <w:rsid w:val="003C4D84"/>
    <w:rsid w:val="003C59C3"/>
    <w:rsid w:val="003C7E8F"/>
    <w:rsid w:val="003D0E12"/>
    <w:rsid w:val="003D1D6C"/>
    <w:rsid w:val="003D79DF"/>
    <w:rsid w:val="003E14B3"/>
    <w:rsid w:val="003E1D40"/>
    <w:rsid w:val="003E2A3F"/>
    <w:rsid w:val="003E32E1"/>
    <w:rsid w:val="003E7C5A"/>
    <w:rsid w:val="00401C97"/>
    <w:rsid w:val="004037E2"/>
    <w:rsid w:val="00411107"/>
    <w:rsid w:val="00412B67"/>
    <w:rsid w:val="00413669"/>
    <w:rsid w:val="00413808"/>
    <w:rsid w:val="00417279"/>
    <w:rsid w:val="00420E07"/>
    <w:rsid w:val="00421548"/>
    <w:rsid w:val="00422C75"/>
    <w:rsid w:val="004253C6"/>
    <w:rsid w:val="00426C31"/>
    <w:rsid w:val="00431931"/>
    <w:rsid w:val="004364F2"/>
    <w:rsid w:val="00437369"/>
    <w:rsid w:val="0044466B"/>
    <w:rsid w:val="00444B93"/>
    <w:rsid w:val="00444EC6"/>
    <w:rsid w:val="00445050"/>
    <w:rsid w:val="00446DD7"/>
    <w:rsid w:val="00451448"/>
    <w:rsid w:val="00456D32"/>
    <w:rsid w:val="00463BBF"/>
    <w:rsid w:val="004651C8"/>
    <w:rsid w:val="00470B73"/>
    <w:rsid w:val="0047764E"/>
    <w:rsid w:val="00477BE9"/>
    <w:rsid w:val="00484EFB"/>
    <w:rsid w:val="00492DFE"/>
    <w:rsid w:val="00493907"/>
    <w:rsid w:val="00493E92"/>
    <w:rsid w:val="004952CB"/>
    <w:rsid w:val="004A3E53"/>
    <w:rsid w:val="004B12A7"/>
    <w:rsid w:val="004B327E"/>
    <w:rsid w:val="004B4A28"/>
    <w:rsid w:val="004B5BF8"/>
    <w:rsid w:val="004B5FE1"/>
    <w:rsid w:val="004C0F2F"/>
    <w:rsid w:val="004C159A"/>
    <w:rsid w:val="004C2273"/>
    <w:rsid w:val="004C28F4"/>
    <w:rsid w:val="004C3AEF"/>
    <w:rsid w:val="004C4817"/>
    <w:rsid w:val="004C6093"/>
    <w:rsid w:val="004D1550"/>
    <w:rsid w:val="004D69B7"/>
    <w:rsid w:val="004D768D"/>
    <w:rsid w:val="004E0D7E"/>
    <w:rsid w:val="004E0FC1"/>
    <w:rsid w:val="004E67AA"/>
    <w:rsid w:val="004E6D77"/>
    <w:rsid w:val="004F2F6E"/>
    <w:rsid w:val="004F3AAF"/>
    <w:rsid w:val="004F44F7"/>
    <w:rsid w:val="004F5BCA"/>
    <w:rsid w:val="004F7E7A"/>
    <w:rsid w:val="0050158D"/>
    <w:rsid w:val="00505376"/>
    <w:rsid w:val="00506DCD"/>
    <w:rsid w:val="00514D7C"/>
    <w:rsid w:val="0052168D"/>
    <w:rsid w:val="00523B1E"/>
    <w:rsid w:val="005246DB"/>
    <w:rsid w:val="00526B11"/>
    <w:rsid w:val="00526FA9"/>
    <w:rsid w:val="00532C3B"/>
    <w:rsid w:val="00534788"/>
    <w:rsid w:val="0053513E"/>
    <w:rsid w:val="00535E75"/>
    <w:rsid w:val="0053668D"/>
    <w:rsid w:val="00536752"/>
    <w:rsid w:val="00537082"/>
    <w:rsid w:val="005431DA"/>
    <w:rsid w:val="005434AD"/>
    <w:rsid w:val="00551806"/>
    <w:rsid w:val="00551CA9"/>
    <w:rsid w:val="00551D3C"/>
    <w:rsid w:val="005532B8"/>
    <w:rsid w:val="00562584"/>
    <w:rsid w:val="00562F32"/>
    <w:rsid w:val="0057074D"/>
    <w:rsid w:val="00570CDD"/>
    <w:rsid w:val="005713A9"/>
    <w:rsid w:val="00572EA9"/>
    <w:rsid w:val="005733C3"/>
    <w:rsid w:val="0058051E"/>
    <w:rsid w:val="00581A12"/>
    <w:rsid w:val="005840DB"/>
    <w:rsid w:val="005865ED"/>
    <w:rsid w:val="00590F8E"/>
    <w:rsid w:val="00591771"/>
    <w:rsid w:val="00592A64"/>
    <w:rsid w:val="00592AB6"/>
    <w:rsid w:val="005946E7"/>
    <w:rsid w:val="00596765"/>
    <w:rsid w:val="005A62EF"/>
    <w:rsid w:val="005B1F0B"/>
    <w:rsid w:val="005B48C9"/>
    <w:rsid w:val="005C4596"/>
    <w:rsid w:val="005C69DE"/>
    <w:rsid w:val="005C7542"/>
    <w:rsid w:val="005D1B9F"/>
    <w:rsid w:val="005D1CD6"/>
    <w:rsid w:val="005D3047"/>
    <w:rsid w:val="005D3F6D"/>
    <w:rsid w:val="005D513E"/>
    <w:rsid w:val="005E1188"/>
    <w:rsid w:val="005E2C65"/>
    <w:rsid w:val="005E2E36"/>
    <w:rsid w:val="005F26A5"/>
    <w:rsid w:val="005F7B69"/>
    <w:rsid w:val="0060137D"/>
    <w:rsid w:val="00601E14"/>
    <w:rsid w:val="0061607D"/>
    <w:rsid w:val="0062051C"/>
    <w:rsid w:val="00621640"/>
    <w:rsid w:val="00621AE5"/>
    <w:rsid w:val="006225F1"/>
    <w:rsid w:val="0062267A"/>
    <w:rsid w:val="00622CAF"/>
    <w:rsid w:val="00622CB1"/>
    <w:rsid w:val="00624DA6"/>
    <w:rsid w:val="00625FC1"/>
    <w:rsid w:val="00626A58"/>
    <w:rsid w:val="006275A0"/>
    <w:rsid w:val="00630B7D"/>
    <w:rsid w:val="00632E6B"/>
    <w:rsid w:val="00633570"/>
    <w:rsid w:val="006341C4"/>
    <w:rsid w:val="00634B3D"/>
    <w:rsid w:val="006407EC"/>
    <w:rsid w:val="0064201E"/>
    <w:rsid w:val="006451BC"/>
    <w:rsid w:val="006532A2"/>
    <w:rsid w:val="0065338F"/>
    <w:rsid w:val="00654035"/>
    <w:rsid w:val="00655E47"/>
    <w:rsid w:val="006574BE"/>
    <w:rsid w:val="00657E79"/>
    <w:rsid w:val="0066120B"/>
    <w:rsid w:val="00662706"/>
    <w:rsid w:val="00663555"/>
    <w:rsid w:val="00664677"/>
    <w:rsid w:val="00666964"/>
    <w:rsid w:val="0067119D"/>
    <w:rsid w:val="00673A43"/>
    <w:rsid w:val="00674EDB"/>
    <w:rsid w:val="0068140E"/>
    <w:rsid w:val="00681F36"/>
    <w:rsid w:val="00682053"/>
    <w:rsid w:val="0068651D"/>
    <w:rsid w:val="006875EB"/>
    <w:rsid w:val="0069145E"/>
    <w:rsid w:val="00694753"/>
    <w:rsid w:val="00697EFB"/>
    <w:rsid w:val="006A26F0"/>
    <w:rsid w:val="006A2EF9"/>
    <w:rsid w:val="006A455C"/>
    <w:rsid w:val="006A6703"/>
    <w:rsid w:val="006B1775"/>
    <w:rsid w:val="006B48E0"/>
    <w:rsid w:val="006C4B92"/>
    <w:rsid w:val="006C66EF"/>
    <w:rsid w:val="006C6F9A"/>
    <w:rsid w:val="006D2806"/>
    <w:rsid w:val="006D6D27"/>
    <w:rsid w:val="006E21ED"/>
    <w:rsid w:val="006E5B51"/>
    <w:rsid w:val="006E61B8"/>
    <w:rsid w:val="006E66EE"/>
    <w:rsid w:val="006F27BD"/>
    <w:rsid w:val="006F4D57"/>
    <w:rsid w:val="007055C0"/>
    <w:rsid w:val="007060DE"/>
    <w:rsid w:val="00711B32"/>
    <w:rsid w:val="00713EA0"/>
    <w:rsid w:val="00722176"/>
    <w:rsid w:val="00724C68"/>
    <w:rsid w:val="00725921"/>
    <w:rsid w:val="0072699A"/>
    <w:rsid w:val="007331A9"/>
    <w:rsid w:val="00733A03"/>
    <w:rsid w:val="0073560C"/>
    <w:rsid w:val="0073587B"/>
    <w:rsid w:val="0073668D"/>
    <w:rsid w:val="00736D14"/>
    <w:rsid w:val="00737D6F"/>
    <w:rsid w:val="00740978"/>
    <w:rsid w:val="00741BB8"/>
    <w:rsid w:val="00742CFF"/>
    <w:rsid w:val="00744B0C"/>
    <w:rsid w:val="0075461E"/>
    <w:rsid w:val="00755263"/>
    <w:rsid w:val="00764F15"/>
    <w:rsid w:val="007706A7"/>
    <w:rsid w:val="0077116B"/>
    <w:rsid w:val="00771E8E"/>
    <w:rsid w:val="00780BE5"/>
    <w:rsid w:val="00781348"/>
    <w:rsid w:val="00786159"/>
    <w:rsid w:val="00792A0D"/>
    <w:rsid w:val="007941C4"/>
    <w:rsid w:val="007A2B61"/>
    <w:rsid w:val="007A3F1D"/>
    <w:rsid w:val="007A4CB2"/>
    <w:rsid w:val="007A5007"/>
    <w:rsid w:val="007B16C4"/>
    <w:rsid w:val="007B27DB"/>
    <w:rsid w:val="007B4011"/>
    <w:rsid w:val="007C1077"/>
    <w:rsid w:val="007C55F2"/>
    <w:rsid w:val="007C75F6"/>
    <w:rsid w:val="007D3C1E"/>
    <w:rsid w:val="007D52D3"/>
    <w:rsid w:val="007D5773"/>
    <w:rsid w:val="007E1141"/>
    <w:rsid w:val="007E3009"/>
    <w:rsid w:val="007F1D04"/>
    <w:rsid w:val="007F4CD8"/>
    <w:rsid w:val="007F634C"/>
    <w:rsid w:val="007F65BB"/>
    <w:rsid w:val="007F660A"/>
    <w:rsid w:val="00802E96"/>
    <w:rsid w:val="0080345E"/>
    <w:rsid w:val="00803AA9"/>
    <w:rsid w:val="00803E95"/>
    <w:rsid w:val="008051EB"/>
    <w:rsid w:val="00805738"/>
    <w:rsid w:val="008069F9"/>
    <w:rsid w:val="008079FC"/>
    <w:rsid w:val="00823C7A"/>
    <w:rsid w:val="00823E68"/>
    <w:rsid w:val="00825BFA"/>
    <w:rsid w:val="00830C7C"/>
    <w:rsid w:val="00834735"/>
    <w:rsid w:val="00835634"/>
    <w:rsid w:val="00837AC8"/>
    <w:rsid w:val="0084415F"/>
    <w:rsid w:val="00846F55"/>
    <w:rsid w:val="00850069"/>
    <w:rsid w:val="0085103B"/>
    <w:rsid w:val="00853B99"/>
    <w:rsid w:val="0085729F"/>
    <w:rsid w:val="00875C39"/>
    <w:rsid w:val="00881925"/>
    <w:rsid w:val="00882E5F"/>
    <w:rsid w:val="00885C7B"/>
    <w:rsid w:val="0088609F"/>
    <w:rsid w:val="008863C6"/>
    <w:rsid w:val="008907FC"/>
    <w:rsid w:val="00892C67"/>
    <w:rsid w:val="00893838"/>
    <w:rsid w:val="00893A91"/>
    <w:rsid w:val="00894677"/>
    <w:rsid w:val="008A1138"/>
    <w:rsid w:val="008A1694"/>
    <w:rsid w:val="008A325B"/>
    <w:rsid w:val="008A4758"/>
    <w:rsid w:val="008B056F"/>
    <w:rsid w:val="008B133B"/>
    <w:rsid w:val="008B3860"/>
    <w:rsid w:val="008B73C5"/>
    <w:rsid w:val="008C20EE"/>
    <w:rsid w:val="008C39C2"/>
    <w:rsid w:val="008C430E"/>
    <w:rsid w:val="008C4C91"/>
    <w:rsid w:val="008D12EC"/>
    <w:rsid w:val="008D2A8F"/>
    <w:rsid w:val="008D5BFA"/>
    <w:rsid w:val="008D64B4"/>
    <w:rsid w:val="008D750B"/>
    <w:rsid w:val="008D75D1"/>
    <w:rsid w:val="008E1871"/>
    <w:rsid w:val="008F0377"/>
    <w:rsid w:val="008F1D30"/>
    <w:rsid w:val="008F2723"/>
    <w:rsid w:val="008F5A3E"/>
    <w:rsid w:val="008F6BC3"/>
    <w:rsid w:val="008F7055"/>
    <w:rsid w:val="00901080"/>
    <w:rsid w:val="009053F7"/>
    <w:rsid w:val="009060D0"/>
    <w:rsid w:val="009072A9"/>
    <w:rsid w:val="00910FA5"/>
    <w:rsid w:val="00911EA8"/>
    <w:rsid w:val="00912A1A"/>
    <w:rsid w:val="009138C2"/>
    <w:rsid w:val="00917A89"/>
    <w:rsid w:val="00917BF5"/>
    <w:rsid w:val="00921380"/>
    <w:rsid w:val="00923789"/>
    <w:rsid w:val="00924BE4"/>
    <w:rsid w:val="00930326"/>
    <w:rsid w:val="00931346"/>
    <w:rsid w:val="00931391"/>
    <w:rsid w:val="00931477"/>
    <w:rsid w:val="009336D5"/>
    <w:rsid w:val="00944380"/>
    <w:rsid w:val="00944648"/>
    <w:rsid w:val="0094488A"/>
    <w:rsid w:val="00946FB1"/>
    <w:rsid w:val="00950938"/>
    <w:rsid w:val="00952DA8"/>
    <w:rsid w:val="009567BB"/>
    <w:rsid w:val="00957CBB"/>
    <w:rsid w:val="00960B4E"/>
    <w:rsid w:val="00961416"/>
    <w:rsid w:val="009635F7"/>
    <w:rsid w:val="00965C0D"/>
    <w:rsid w:val="00973B34"/>
    <w:rsid w:val="0097513E"/>
    <w:rsid w:val="00976A71"/>
    <w:rsid w:val="00981404"/>
    <w:rsid w:val="009875DB"/>
    <w:rsid w:val="009944D5"/>
    <w:rsid w:val="00994569"/>
    <w:rsid w:val="00995CCE"/>
    <w:rsid w:val="009969FA"/>
    <w:rsid w:val="009A2CDF"/>
    <w:rsid w:val="009A477D"/>
    <w:rsid w:val="009B32B6"/>
    <w:rsid w:val="009B3DC4"/>
    <w:rsid w:val="009B4690"/>
    <w:rsid w:val="009B7279"/>
    <w:rsid w:val="009B7AAF"/>
    <w:rsid w:val="009B7BFC"/>
    <w:rsid w:val="009C0545"/>
    <w:rsid w:val="009C0669"/>
    <w:rsid w:val="009C2EF5"/>
    <w:rsid w:val="009C6C71"/>
    <w:rsid w:val="009D3D4D"/>
    <w:rsid w:val="009E17A6"/>
    <w:rsid w:val="009E275F"/>
    <w:rsid w:val="009E6867"/>
    <w:rsid w:val="009F5615"/>
    <w:rsid w:val="009F6ADA"/>
    <w:rsid w:val="009F7292"/>
    <w:rsid w:val="00A00916"/>
    <w:rsid w:val="00A0459D"/>
    <w:rsid w:val="00A11527"/>
    <w:rsid w:val="00A17329"/>
    <w:rsid w:val="00A22DBC"/>
    <w:rsid w:val="00A237F6"/>
    <w:rsid w:val="00A24BA2"/>
    <w:rsid w:val="00A25F91"/>
    <w:rsid w:val="00A33B9D"/>
    <w:rsid w:val="00A43B2F"/>
    <w:rsid w:val="00A46B2B"/>
    <w:rsid w:val="00A472CA"/>
    <w:rsid w:val="00A53802"/>
    <w:rsid w:val="00A54290"/>
    <w:rsid w:val="00A570B5"/>
    <w:rsid w:val="00A60BDF"/>
    <w:rsid w:val="00A616BD"/>
    <w:rsid w:val="00A63A86"/>
    <w:rsid w:val="00A63B22"/>
    <w:rsid w:val="00A63E43"/>
    <w:rsid w:val="00A660E2"/>
    <w:rsid w:val="00A701DE"/>
    <w:rsid w:val="00A73153"/>
    <w:rsid w:val="00A76DA9"/>
    <w:rsid w:val="00A80093"/>
    <w:rsid w:val="00A81E44"/>
    <w:rsid w:val="00A83B82"/>
    <w:rsid w:val="00A841F3"/>
    <w:rsid w:val="00A8632D"/>
    <w:rsid w:val="00A865A0"/>
    <w:rsid w:val="00A9408B"/>
    <w:rsid w:val="00A96D13"/>
    <w:rsid w:val="00A9742D"/>
    <w:rsid w:val="00A97540"/>
    <w:rsid w:val="00AA3EA8"/>
    <w:rsid w:val="00AB0D9D"/>
    <w:rsid w:val="00AB2716"/>
    <w:rsid w:val="00AB336B"/>
    <w:rsid w:val="00AB39FF"/>
    <w:rsid w:val="00AB5545"/>
    <w:rsid w:val="00AB6657"/>
    <w:rsid w:val="00AC03BF"/>
    <w:rsid w:val="00AC757B"/>
    <w:rsid w:val="00AD14B8"/>
    <w:rsid w:val="00AD170E"/>
    <w:rsid w:val="00AD2542"/>
    <w:rsid w:val="00AD4085"/>
    <w:rsid w:val="00AD59EF"/>
    <w:rsid w:val="00AD65A2"/>
    <w:rsid w:val="00AE6542"/>
    <w:rsid w:val="00AE6F17"/>
    <w:rsid w:val="00AE7811"/>
    <w:rsid w:val="00AF07DF"/>
    <w:rsid w:val="00AF1253"/>
    <w:rsid w:val="00AF16B2"/>
    <w:rsid w:val="00AF185E"/>
    <w:rsid w:val="00AF1BE8"/>
    <w:rsid w:val="00AF1CF5"/>
    <w:rsid w:val="00AF255D"/>
    <w:rsid w:val="00AF2DA7"/>
    <w:rsid w:val="00AF406F"/>
    <w:rsid w:val="00AF5170"/>
    <w:rsid w:val="00AF7D95"/>
    <w:rsid w:val="00B00DDE"/>
    <w:rsid w:val="00B02953"/>
    <w:rsid w:val="00B05F35"/>
    <w:rsid w:val="00B11A8F"/>
    <w:rsid w:val="00B11FDF"/>
    <w:rsid w:val="00B145EF"/>
    <w:rsid w:val="00B1741B"/>
    <w:rsid w:val="00B21102"/>
    <w:rsid w:val="00B23819"/>
    <w:rsid w:val="00B30673"/>
    <w:rsid w:val="00B30A9A"/>
    <w:rsid w:val="00B336B6"/>
    <w:rsid w:val="00B34844"/>
    <w:rsid w:val="00B37246"/>
    <w:rsid w:val="00B374C9"/>
    <w:rsid w:val="00B41DF0"/>
    <w:rsid w:val="00B4298D"/>
    <w:rsid w:val="00B43496"/>
    <w:rsid w:val="00B46642"/>
    <w:rsid w:val="00B46B4B"/>
    <w:rsid w:val="00B470D4"/>
    <w:rsid w:val="00B52EC3"/>
    <w:rsid w:val="00B53D99"/>
    <w:rsid w:val="00B53F26"/>
    <w:rsid w:val="00B547D4"/>
    <w:rsid w:val="00B60F91"/>
    <w:rsid w:val="00B66549"/>
    <w:rsid w:val="00B67B9D"/>
    <w:rsid w:val="00B723A5"/>
    <w:rsid w:val="00B73203"/>
    <w:rsid w:val="00B73654"/>
    <w:rsid w:val="00B73D9C"/>
    <w:rsid w:val="00B74DA7"/>
    <w:rsid w:val="00B75F5C"/>
    <w:rsid w:val="00B80C43"/>
    <w:rsid w:val="00B8633C"/>
    <w:rsid w:val="00B90CA2"/>
    <w:rsid w:val="00B91F9C"/>
    <w:rsid w:val="00B9469C"/>
    <w:rsid w:val="00BA158A"/>
    <w:rsid w:val="00BB38B9"/>
    <w:rsid w:val="00BB5E77"/>
    <w:rsid w:val="00BC22B4"/>
    <w:rsid w:val="00BC2406"/>
    <w:rsid w:val="00BC5752"/>
    <w:rsid w:val="00BD51A1"/>
    <w:rsid w:val="00BD6EF7"/>
    <w:rsid w:val="00BE0F6B"/>
    <w:rsid w:val="00BE21FE"/>
    <w:rsid w:val="00BE6E11"/>
    <w:rsid w:val="00BF3231"/>
    <w:rsid w:val="00BF3E0A"/>
    <w:rsid w:val="00BF5991"/>
    <w:rsid w:val="00BF7224"/>
    <w:rsid w:val="00C03BB7"/>
    <w:rsid w:val="00C07736"/>
    <w:rsid w:val="00C1129D"/>
    <w:rsid w:val="00C116F3"/>
    <w:rsid w:val="00C12020"/>
    <w:rsid w:val="00C12E1E"/>
    <w:rsid w:val="00C17376"/>
    <w:rsid w:val="00C207F6"/>
    <w:rsid w:val="00C2327F"/>
    <w:rsid w:val="00C23CEB"/>
    <w:rsid w:val="00C24231"/>
    <w:rsid w:val="00C30926"/>
    <w:rsid w:val="00C31242"/>
    <w:rsid w:val="00C4463E"/>
    <w:rsid w:val="00C455B7"/>
    <w:rsid w:val="00C50AAD"/>
    <w:rsid w:val="00C52F79"/>
    <w:rsid w:val="00C53E64"/>
    <w:rsid w:val="00C57B13"/>
    <w:rsid w:val="00C60459"/>
    <w:rsid w:val="00C6253C"/>
    <w:rsid w:val="00C63CE0"/>
    <w:rsid w:val="00C67016"/>
    <w:rsid w:val="00C706E4"/>
    <w:rsid w:val="00C71065"/>
    <w:rsid w:val="00C72B5D"/>
    <w:rsid w:val="00C7667B"/>
    <w:rsid w:val="00C830FF"/>
    <w:rsid w:val="00C83975"/>
    <w:rsid w:val="00C845B1"/>
    <w:rsid w:val="00C871D5"/>
    <w:rsid w:val="00C94C06"/>
    <w:rsid w:val="00C9591C"/>
    <w:rsid w:val="00C9696D"/>
    <w:rsid w:val="00C970F1"/>
    <w:rsid w:val="00C97C20"/>
    <w:rsid w:val="00CA0339"/>
    <w:rsid w:val="00CA3242"/>
    <w:rsid w:val="00CA5139"/>
    <w:rsid w:val="00CB4283"/>
    <w:rsid w:val="00CB47FB"/>
    <w:rsid w:val="00CB4944"/>
    <w:rsid w:val="00CC04F0"/>
    <w:rsid w:val="00CC116E"/>
    <w:rsid w:val="00CC6119"/>
    <w:rsid w:val="00CD1C1A"/>
    <w:rsid w:val="00CD2120"/>
    <w:rsid w:val="00CD661B"/>
    <w:rsid w:val="00CD69C9"/>
    <w:rsid w:val="00CD7956"/>
    <w:rsid w:val="00CE2ABE"/>
    <w:rsid w:val="00CF1F55"/>
    <w:rsid w:val="00CF2EF4"/>
    <w:rsid w:val="00CF6906"/>
    <w:rsid w:val="00D016B9"/>
    <w:rsid w:val="00D045E3"/>
    <w:rsid w:val="00D0646A"/>
    <w:rsid w:val="00D067F7"/>
    <w:rsid w:val="00D11149"/>
    <w:rsid w:val="00D1248F"/>
    <w:rsid w:val="00D15973"/>
    <w:rsid w:val="00D16DFB"/>
    <w:rsid w:val="00D20126"/>
    <w:rsid w:val="00D23991"/>
    <w:rsid w:val="00D2663A"/>
    <w:rsid w:val="00D276AD"/>
    <w:rsid w:val="00D30127"/>
    <w:rsid w:val="00D30396"/>
    <w:rsid w:val="00D34E1E"/>
    <w:rsid w:val="00D36DAE"/>
    <w:rsid w:val="00D37EEE"/>
    <w:rsid w:val="00D42B9E"/>
    <w:rsid w:val="00D44CA9"/>
    <w:rsid w:val="00D4528B"/>
    <w:rsid w:val="00D45556"/>
    <w:rsid w:val="00D45F2F"/>
    <w:rsid w:val="00D50393"/>
    <w:rsid w:val="00D53D9F"/>
    <w:rsid w:val="00D543D3"/>
    <w:rsid w:val="00D5657B"/>
    <w:rsid w:val="00D57526"/>
    <w:rsid w:val="00D67C8B"/>
    <w:rsid w:val="00D76654"/>
    <w:rsid w:val="00D77FB6"/>
    <w:rsid w:val="00D80AB1"/>
    <w:rsid w:val="00D82841"/>
    <w:rsid w:val="00D837F3"/>
    <w:rsid w:val="00D865BF"/>
    <w:rsid w:val="00D87962"/>
    <w:rsid w:val="00D93210"/>
    <w:rsid w:val="00D95A7E"/>
    <w:rsid w:val="00D96C23"/>
    <w:rsid w:val="00DB0DDB"/>
    <w:rsid w:val="00DB1619"/>
    <w:rsid w:val="00DB5E49"/>
    <w:rsid w:val="00DC2D3E"/>
    <w:rsid w:val="00DC397A"/>
    <w:rsid w:val="00DC3C3C"/>
    <w:rsid w:val="00DD12E9"/>
    <w:rsid w:val="00DD2DB2"/>
    <w:rsid w:val="00DD317C"/>
    <w:rsid w:val="00DE03EC"/>
    <w:rsid w:val="00DE05E9"/>
    <w:rsid w:val="00DE3AA2"/>
    <w:rsid w:val="00DE3C7A"/>
    <w:rsid w:val="00DE4BBA"/>
    <w:rsid w:val="00DE7804"/>
    <w:rsid w:val="00DF1BFB"/>
    <w:rsid w:val="00DF1E31"/>
    <w:rsid w:val="00DF444C"/>
    <w:rsid w:val="00DF506D"/>
    <w:rsid w:val="00DF6177"/>
    <w:rsid w:val="00DF6DAB"/>
    <w:rsid w:val="00DF6F20"/>
    <w:rsid w:val="00E0005A"/>
    <w:rsid w:val="00E07BA4"/>
    <w:rsid w:val="00E13508"/>
    <w:rsid w:val="00E2212A"/>
    <w:rsid w:val="00E356DD"/>
    <w:rsid w:val="00E3613C"/>
    <w:rsid w:val="00E36D4C"/>
    <w:rsid w:val="00E37F86"/>
    <w:rsid w:val="00E429D0"/>
    <w:rsid w:val="00E46523"/>
    <w:rsid w:val="00E507E4"/>
    <w:rsid w:val="00E514FE"/>
    <w:rsid w:val="00E54921"/>
    <w:rsid w:val="00E60B79"/>
    <w:rsid w:val="00E61596"/>
    <w:rsid w:val="00E62A66"/>
    <w:rsid w:val="00E63ABD"/>
    <w:rsid w:val="00E71BFD"/>
    <w:rsid w:val="00E81307"/>
    <w:rsid w:val="00E81598"/>
    <w:rsid w:val="00E81F4F"/>
    <w:rsid w:val="00E86625"/>
    <w:rsid w:val="00E92D70"/>
    <w:rsid w:val="00E93B66"/>
    <w:rsid w:val="00E93E2A"/>
    <w:rsid w:val="00E962C5"/>
    <w:rsid w:val="00EA09A3"/>
    <w:rsid w:val="00EA1385"/>
    <w:rsid w:val="00EA38DC"/>
    <w:rsid w:val="00EA3F14"/>
    <w:rsid w:val="00EA523E"/>
    <w:rsid w:val="00EA52AC"/>
    <w:rsid w:val="00EB4D66"/>
    <w:rsid w:val="00EB58B6"/>
    <w:rsid w:val="00EC176E"/>
    <w:rsid w:val="00EC2E82"/>
    <w:rsid w:val="00EC3B58"/>
    <w:rsid w:val="00EC51A5"/>
    <w:rsid w:val="00ED04C1"/>
    <w:rsid w:val="00ED0CC4"/>
    <w:rsid w:val="00ED1D5B"/>
    <w:rsid w:val="00ED6D4B"/>
    <w:rsid w:val="00EE1B03"/>
    <w:rsid w:val="00EE2D72"/>
    <w:rsid w:val="00EE34F9"/>
    <w:rsid w:val="00EE448A"/>
    <w:rsid w:val="00EE6861"/>
    <w:rsid w:val="00EE68EC"/>
    <w:rsid w:val="00EE6E74"/>
    <w:rsid w:val="00EE7336"/>
    <w:rsid w:val="00EE79D7"/>
    <w:rsid w:val="00EF22FB"/>
    <w:rsid w:val="00EF2B9F"/>
    <w:rsid w:val="00EF4865"/>
    <w:rsid w:val="00EF5706"/>
    <w:rsid w:val="00F00DB1"/>
    <w:rsid w:val="00F051FE"/>
    <w:rsid w:val="00F052A6"/>
    <w:rsid w:val="00F06CB5"/>
    <w:rsid w:val="00F12E59"/>
    <w:rsid w:val="00F21551"/>
    <w:rsid w:val="00F254CF"/>
    <w:rsid w:val="00F30864"/>
    <w:rsid w:val="00F33D36"/>
    <w:rsid w:val="00F354C7"/>
    <w:rsid w:val="00F361F4"/>
    <w:rsid w:val="00F4065F"/>
    <w:rsid w:val="00F40827"/>
    <w:rsid w:val="00F40E41"/>
    <w:rsid w:val="00F4108F"/>
    <w:rsid w:val="00F4330D"/>
    <w:rsid w:val="00F448F4"/>
    <w:rsid w:val="00F504D4"/>
    <w:rsid w:val="00F554BB"/>
    <w:rsid w:val="00F57300"/>
    <w:rsid w:val="00F577E0"/>
    <w:rsid w:val="00F6102A"/>
    <w:rsid w:val="00F6457A"/>
    <w:rsid w:val="00F655B4"/>
    <w:rsid w:val="00F655EE"/>
    <w:rsid w:val="00F65E63"/>
    <w:rsid w:val="00F71506"/>
    <w:rsid w:val="00F82D5C"/>
    <w:rsid w:val="00F83700"/>
    <w:rsid w:val="00F87949"/>
    <w:rsid w:val="00F9260F"/>
    <w:rsid w:val="00F94A00"/>
    <w:rsid w:val="00F9618B"/>
    <w:rsid w:val="00FA1875"/>
    <w:rsid w:val="00FA19D0"/>
    <w:rsid w:val="00FA2498"/>
    <w:rsid w:val="00FA4530"/>
    <w:rsid w:val="00FA5992"/>
    <w:rsid w:val="00FA73AA"/>
    <w:rsid w:val="00FB26BA"/>
    <w:rsid w:val="00FB37D2"/>
    <w:rsid w:val="00FB4858"/>
    <w:rsid w:val="00FB719F"/>
    <w:rsid w:val="00FB7EAF"/>
    <w:rsid w:val="00FC4D44"/>
    <w:rsid w:val="00FD02B7"/>
    <w:rsid w:val="00FE01F4"/>
    <w:rsid w:val="00FE32CB"/>
    <w:rsid w:val="00FE5AA4"/>
    <w:rsid w:val="00FE7406"/>
    <w:rsid w:val="00FF1DAF"/>
    <w:rsid w:val="00FF3F86"/>
    <w:rsid w:val="00FF67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6B9A2E"/>
  <w15:docId w15:val="{1F64295D-D138-4F57-A49B-A526B7D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526"/>
    <w:pPr>
      <w:spacing w:after="120" w:line="264" w:lineRule="auto"/>
      <w:jc w:val="both"/>
    </w:pPr>
  </w:style>
  <w:style w:type="paragraph" w:styleId="Ttulo1">
    <w:name w:val="heading 1"/>
    <w:basedOn w:val="Normal"/>
    <w:next w:val="Normal"/>
    <w:qFormat/>
    <w:rsid w:val="00792A0D"/>
    <w:pPr>
      <w:pageBreakBefore/>
      <w:widowControl w:val="0"/>
      <w:numPr>
        <w:numId w:val="23"/>
      </w:numPr>
      <w:pBdr>
        <w:bottom w:val="single" w:sz="4" w:space="1" w:color="E1120D"/>
      </w:pBdr>
      <w:spacing w:before="120"/>
      <w:outlineLvl w:val="0"/>
    </w:pPr>
    <w:rPr>
      <w:rFonts w:cs="Arial"/>
      <w:b/>
      <w:bCs/>
      <w:caps/>
      <w:color w:val="E73137"/>
      <w:kern w:val="32"/>
      <w:sz w:val="32"/>
      <w:szCs w:val="32"/>
      <w:lang w:val="en-GB"/>
    </w:rPr>
  </w:style>
  <w:style w:type="paragraph" w:styleId="Ttulo2">
    <w:name w:val="heading 2"/>
    <w:basedOn w:val="Normal"/>
    <w:next w:val="Normal"/>
    <w:link w:val="Ttulo2Car"/>
    <w:qFormat/>
    <w:rsid w:val="002B6190"/>
    <w:pPr>
      <w:numPr>
        <w:ilvl w:val="1"/>
        <w:numId w:val="23"/>
      </w:numPr>
      <w:spacing w:before="360"/>
      <w:outlineLvl w:val="1"/>
    </w:pPr>
    <w:rPr>
      <w:rFonts w:cs="Arial"/>
      <w:b/>
      <w:bCs/>
      <w:iCs/>
      <w:sz w:val="28"/>
      <w:szCs w:val="28"/>
    </w:rPr>
  </w:style>
  <w:style w:type="paragraph" w:styleId="Ttulo3">
    <w:name w:val="heading 3"/>
    <w:basedOn w:val="Normal"/>
    <w:next w:val="Normal"/>
    <w:qFormat/>
    <w:rsid w:val="00270D84"/>
    <w:pPr>
      <w:numPr>
        <w:ilvl w:val="2"/>
        <w:numId w:val="23"/>
      </w:numPr>
      <w:spacing w:before="360"/>
      <w:outlineLvl w:val="2"/>
    </w:pPr>
    <w:rPr>
      <w:rFonts w:cs="Arial"/>
      <w:b/>
      <w:bCs/>
      <w:color w:val="4A5158"/>
      <w:sz w:val="24"/>
      <w:szCs w:val="26"/>
    </w:rPr>
  </w:style>
  <w:style w:type="paragraph" w:styleId="Ttulo4">
    <w:name w:val="heading 4"/>
    <w:basedOn w:val="Normal"/>
    <w:next w:val="Normal"/>
    <w:qFormat/>
    <w:rsid w:val="00270D84"/>
    <w:pPr>
      <w:numPr>
        <w:ilvl w:val="3"/>
        <w:numId w:val="23"/>
      </w:numPr>
      <w:tabs>
        <w:tab w:val="left" w:pos="1134"/>
      </w:tabs>
      <w:spacing w:before="360"/>
      <w:outlineLvl w:val="3"/>
    </w:pPr>
    <w:rPr>
      <w:rFonts w:cs="Arial"/>
      <w:b/>
      <w:bCs/>
      <w:sz w:val="24"/>
      <w:szCs w:val="26"/>
    </w:rPr>
  </w:style>
  <w:style w:type="paragraph" w:styleId="Ttulo5">
    <w:name w:val="heading 5"/>
    <w:basedOn w:val="Normal"/>
    <w:next w:val="Normal"/>
    <w:link w:val="Ttulo5Car"/>
    <w:unhideWhenUsed/>
    <w:qFormat/>
    <w:rsid w:val="002B6190"/>
    <w:pPr>
      <w:numPr>
        <w:ilvl w:val="4"/>
        <w:numId w:val="23"/>
      </w:numPr>
      <w:spacing w:before="240"/>
      <w:outlineLvl w:val="4"/>
    </w:pPr>
    <w:rPr>
      <w:b/>
    </w:rPr>
  </w:style>
  <w:style w:type="paragraph" w:styleId="Ttulo6">
    <w:name w:val="heading 6"/>
    <w:basedOn w:val="Normal"/>
    <w:next w:val="Normal"/>
    <w:link w:val="Ttulo6Car"/>
    <w:unhideWhenUsed/>
    <w:qFormat/>
    <w:rsid w:val="002B6190"/>
    <w:pPr>
      <w:numPr>
        <w:ilvl w:val="5"/>
        <w:numId w:val="23"/>
      </w:numPr>
      <w:pBdr>
        <w:bottom w:val="single" w:sz="2" w:space="1" w:color="4A5158"/>
      </w:pBdr>
      <w:spacing w:before="240"/>
      <w:outlineLvl w:val="5"/>
    </w:pPr>
    <w:rPr>
      <w:b/>
      <w:color w:val="4A5158"/>
    </w:rPr>
  </w:style>
  <w:style w:type="paragraph" w:styleId="Ttulo7">
    <w:name w:val="heading 7"/>
    <w:basedOn w:val="Normal"/>
    <w:next w:val="Normal"/>
    <w:link w:val="Ttulo7Car"/>
    <w:semiHidden/>
    <w:unhideWhenUsed/>
    <w:qFormat/>
    <w:rsid w:val="009B7BFC"/>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rsid w:val="009B7BFC"/>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9B7BFC"/>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semiHidden/>
    <w:rsid w:val="00673A43"/>
    <w:pPr>
      <w:ind w:left="240" w:hanging="240"/>
    </w:pPr>
  </w:style>
  <w:style w:type="paragraph" w:styleId="Ttulodendice">
    <w:name w:val="index heading"/>
    <w:basedOn w:val="Normal"/>
    <w:next w:val="ndice1"/>
    <w:semiHidden/>
    <w:rsid w:val="00673A43"/>
    <w:rPr>
      <w:rFonts w:cs="Arial"/>
      <w:b/>
      <w:bCs/>
    </w:rPr>
  </w:style>
  <w:style w:type="character" w:customStyle="1" w:styleId="Ttulo5Car">
    <w:name w:val="Título 5 Car"/>
    <w:basedOn w:val="Fuentedeprrafopredeter"/>
    <w:link w:val="Ttulo5"/>
    <w:rsid w:val="002B6190"/>
    <w:rPr>
      <w:rFonts w:asciiTheme="minorHAnsi" w:hAnsiTheme="minorHAnsi"/>
      <w:b/>
      <w:sz w:val="22"/>
      <w:szCs w:val="24"/>
      <w:lang w:val="es-ES_tradnl"/>
    </w:rPr>
  </w:style>
  <w:style w:type="paragraph" w:customStyle="1" w:styleId="PortadaSubtitulo">
    <w:name w:val="Portada Subtitulo"/>
    <w:autoRedefine/>
    <w:rsid w:val="00532C3B"/>
    <w:pPr>
      <w:tabs>
        <w:tab w:val="left" w:pos="3016"/>
      </w:tabs>
      <w:spacing w:before="360"/>
    </w:pPr>
    <w:rPr>
      <w:rFonts w:asciiTheme="minorHAnsi" w:hAnsiTheme="minorHAnsi"/>
      <w:b/>
      <w:bCs/>
      <w:color w:val="68757E"/>
      <w:sz w:val="36"/>
      <w:szCs w:val="36"/>
      <w:lang w:val="es-ES_tradnl"/>
    </w:rPr>
  </w:style>
  <w:style w:type="paragraph" w:customStyle="1" w:styleId="Notaalpie">
    <w:name w:val="Nota al pie"/>
    <w:basedOn w:val="Textonotapie"/>
    <w:rsid w:val="00673A43"/>
  </w:style>
  <w:style w:type="paragraph" w:styleId="Textonotapie">
    <w:name w:val="footnote text"/>
    <w:basedOn w:val="Normal"/>
    <w:semiHidden/>
    <w:rsid w:val="00673A43"/>
    <w:rPr>
      <w:sz w:val="16"/>
      <w:szCs w:val="20"/>
    </w:rPr>
  </w:style>
  <w:style w:type="paragraph" w:styleId="Piedepgina">
    <w:name w:val="footer"/>
    <w:basedOn w:val="Normal"/>
    <w:link w:val="PiedepginaCar"/>
    <w:rsid w:val="00673A43"/>
    <w:pPr>
      <w:pBdr>
        <w:top w:val="single" w:sz="4" w:space="2" w:color="000000" w:themeColor="text1"/>
      </w:pBdr>
      <w:tabs>
        <w:tab w:val="center" w:pos="4252"/>
        <w:tab w:val="right" w:pos="8820"/>
      </w:tabs>
      <w:spacing w:after="0"/>
    </w:pPr>
    <w:rPr>
      <w:i/>
      <w:sz w:val="16"/>
    </w:rPr>
  </w:style>
  <w:style w:type="paragraph" w:styleId="Listaconvietas2">
    <w:name w:val="List Bullet 2"/>
    <w:basedOn w:val="BulletsNivel2"/>
    <w:unhideWhenUsed/>
    <w:rsid w:val="0072699A"/>
  </w:style>
  <w:style w:type="character" w:customStyle="1" w:styleId="Ttulo6Car">
    <w:name w:val="Título 6 Car"/>
    <w:basedOn w:val="Fuentedeprrafopredeter"/>
    <w:link w:val="Ttulo6"/>
    <w:rsid w:val="002B6190"/>
    <w:rPr>
      <w:rFonts w:asciiTheme="minorHAnsi" w:hAnsiTheme="minorHAnsi"/>
      <w:b/>
      <w:color w:val="4A5158"/>
      <w:sz w:val="22"/>
      <w:szCs w:val="24"/>
      <w:lang w:val="es-ES_tradnl"/>
    </w:rPr>
  </w:style>
  <w:style w:type="paragraph" w:styleId="TDC1">
    <w:name w:val="toc 1"/>
    <w:next w:val="TDC2"/>
    <w:uiPriority w:val="39"/>
    <w:rsid w:val="00314618"/>
    <w:pPr>
      <w:tabs>
        <w:tab w:val="right" w:leader="dot" w:pos="8777"/>
      </w:tabs>
      <w:spacing w:after="120"/>
      <w:contextualSpacing/>
    </w:pPr>
    <w:rPr>
      <w:rFonts w:asciiTheme="minorHAnsi" w:hAnsiTheme="minorHAnsi"/>
      <w:b/>
      <w:sz w:val="24"/>
      <w:szCs w:val="24"/>
      <w:lang w:val="es-ES_tradnl"/>
    </w:rPr>
  </w:style>
  <w:style w:type="paragraph" w:styleId="TDC2">
    <w:name w:val="toc 2"/>
    <w:next w:val="TDC3"/>
    <w:uiPriority w:val="39"/>
    <w:rsid w:val="00314618"/>
    <w:pPr>
      <w:tabs>
        <w:tab w:val="left" w:pos="880"/>
        <w:tab w:val="right" w:leader="dot" w:pos="8777"/>
      </w:tabs>
      <w:spacing w:after="120"/>
      <w:ind w:left="221"/>
      <w:contextualSpacing/>
    </w:pPr>
    <w:rPr>
      <w:rFonts w:asciiTheme="minorHAnsi" w:hAnsiTheme="minorHAnsi"/>
      <w:sz w:val="24"/>
      <w:szCs w:val="24"/>
      <w:lang w:val="es-ES_tradnl"/>
    </w:rPr>
  </w:style>
  <w:style w:type="paragraph" w:styleId="TDC3">
    <w:name w:val="toc 3"/>
    <w:uiPriority w:val="39"/>
    <w:rsid w:val="00314618"/>
    <w:pPr>
      <w:spacing w:after="120"/>
      <w:ind w:left="442"/>
    </w:pPr>
    <w:rPr>
      <w:rFonts w:asciiTheme="minorHAnsi" w:hAnsiTheme="minorHAnsi"/>
      <w:szCs w:val="24"/>
      <w:lang w:val="es-ES_tradnl"/>
    </w:rPr>
  </w:style>
  <w:style w:type="character" w:styleId="Refdenotaalpie">
    <w:name w:val="footnote reference"/>
    <w:basedOn w:val="Fuentedeprrafopredeter"/>
    <w:semiHidden/>
    <w:rsid w:val="00673A43"/>
    <w:rPr>
      <w:vertAlign w:val="superscript"/>
    </w:rPr>
  </w:style>
  <w:style w:type="paragraph" w:styleId="Textodeglobo">
    <w:name w:val="Balloon Text"/>
    <w:basedOn w:val="Normal"/>
    <w:semiHidden/>
    <w:rsid w:val="00673A43"/>
    <w:rPr>
      <w:rFonts w:ascii="Tahoma" w:hAnsi="Tahoma" w:cs="Tahoma"/>
      <w:sz w:val="16"/>
      <w:szCs w:val="16"/>
    </w:rPr>
  </w:style>
  <w:style w:type="paragraph" w:styleId="Tabladeilustraciones">
    <w:name w:val="table of figures"/>
    <w:basedOn w:val="Normal"/>
    <w:next w:val="Normal"/>
    <w:uiPriority w:val="99"/>
    <w:rsid w:val="00314618"/>
    <w:pPr>
      <w:contextualSpacing/>
    </w:pPr>
    <w:rPr>
      <w:sz w:val="20"/>
    </w:rPr>
  </w:style>
  <w:style w:type="character" w:customStyle="1" w:styleId="Ttulo7Car">
    <w:name w:val="Título 7 Car"/>
    <w:basedOn w:val="Fuentedeprrafopredeter"/>
    <w:link w:val="Ttulo7"/>
    <w:semiHidden/>
    <w:rsid w:val="009B7BFC"/>
    <w:rPr>
      <w:rFonts w:asciiTheme="majorHAnsi" w:eastAsiaTheme="majorEastAsia" w:hAnsiTheme="majorHAnsi" w:cstheme="majorBidi"/>
      <w:i/>
      <w:iCs/>
      <w:color w:val="404040" w:themeColor="text1" w:themeTint="BF"/>
      <w:sz w:val="24"/>
      <w:szCs w:val="24"/>
      <w:lang w:val="es-ES_tradnl"/>
    </w:rPr>
  </w:style>
  <w:style w:type="table" w:styleId="Tablaconcuadrcula">
    <w:name w:val="Table Grid"/>
    <w:basedOn w:val="Tablanormal"/>
    <w:uiPriority w:val="59"/>
    <w:rsid w:val="00F577E0"/>
    <w:tblPr>
      <w:tblBorders>
        <w:top w:val="single" w:sz="4" w:space="0" w:color="E73137"/>
        <w:left w:val="single" w:sz="4" w:space="0" w:color="E73137"/>
        <w:bottom w:val="single" w:sz="4" w:space="0" w:color="E73137"/>
        <w:right w:val="single" w:sz="4" w:space="0" w:color="E73137"/>
        <w:insideH w:val="single" w:sz="4" w:space="0" w:color="E73137"/>
        <w:insideV w:val="single" w:sz="4" w:space="0" w:color="E73137"/>
      </w:tblBorders>
    </w:tblPr>
    <w:tcPr>
      <w:vAlign w:val="center"/>
    </w:tcPr>
    <w:tblStylePr w:type="firstRow">
      <w:pPr>
        <w:jc w:val="center"/>
      </w:pPr>
      <w:rPr>
        <w:rFonts w:ascii="Arial" w:hAnsi="Arial"/>
        <w:b w:val="0"/>
        <w:i w:val="0"/>
        <w:color w:val="FFFFFF" w:themeColor="background1"/>
        <w:sz w:val="22"/>
      </w:rPr>
      <w:tblPr/>
      <w:tcPr>
        <w:shd w:val="clear" w:color="auto" w:fill="E73137"/>
        <w:vAlign w:val="center"/>
      </w:tcPr>
    </w:tblStylePr>
  </w:style>
  <w:style w:type="table" w:customStyle="1" w:styleId="tablaincibe">
    <w:name w:val="tabla_incibe"/>
    <w:basedOn w:val="Tablanormal"/>
    <w:uiPriority w:val="99"/>
    <w:qFormat/>
    <w:rsid w:val="00673A43"/>
    <w:pPr>
      <w:contextualSpacing/>
    </w:pPr>
    <w:rPr>
      <w:rFonts w:asciiTheme="minorHAnsi" w:hAnsiTheme="minorHAnsi"/>
    </w:rPr>
    <w:tblPr>
      <w:tblStyleRowBandSize w:val="1"/>
      <w:tblBorders>
        <w:top w:val="single" w:sz="4" w:space="0" w:color="auto"/>
        <w:bottom w:val="single" w:sz="4" w:space="0" w:color="auto"/>
        <w:insideH w:val="single" w:sz="4" w:space="0" w:color="auto"/>
      </w:tblBorders>
    </w:tblPr>
    <w:tblStylePr w:type="firstRow">
      <w:pPr>
        <w:wordWrap/>
        <w:spacing w:line="240" w:lineRule="auto"/>
        <w:ind w:firstLineChars="0" w:firstLine="0"/>
      </w:pPr>
      <w:rPr>
        <w:rFonts w:ascii="Calibri" w:hAnsi="Calibri"/>
        <w:b/>
        <w:color w:val="FFFFFF" w:themeColor="background1"/>
        <w:sz w:val="20"/>
      </w:rPr>
      <w:tblPr/>
      <w:tcPr>
        <w:shd w:val="clear" w:color="auto" w:fill="E73137"/>
      </w:tcPr>
    </w:tblStylePr>
    <w:tblStylePr w:type="band1Horz">
      <w:rPr>
        <w:rFonts w:asciiTheme="minorHAnsi" w:hAnsiTheme="minorHAnsi"/>
        <w:sz w:val="20"/>
      </w:rPr>
      <w:tblPr/>
      <w:tcPr>
        <w:tcBorders>
          <w:top w:val="nil"/>
          <w:bottom w:val="nil"/>
        </w:tcBorders>
      </w:tcPr>
    </w:tblStylePr>
  </w:style>
  <w:style w:type="paragraph" w:customStyle="1" w:styleId="PortadaTitulo">
    <w:name w:val="Portada Titulo"/>
    <w:qFormat/>
    <w:rsid w:val="00803AA9"/>
    <w:pPr>
      <w:spacing w:before="600"/>
      <w:jc w:val="right"/>
    </w:pPr>
    <w:rPr>
      <w:rFonts w:asciiTheme="minorHAnsi" w:hAnsiTheme="minorHAnsi"/>
      <w:b/>
      <w:color w:val="E73137"/>
      <w:sz w:val="48"/>
      <w:szCs w:val="56"/>
    </w:rPr>
  </w:style>
  <w:style w:type="character" w:styleId="Hipervnculo">
    <w:name w:val="Hyperlink"/>
    <w:basedOn w:val="Fuentedeprrafopredeter"/>
    <w:uiPriority w:val="99"/>
    <w:unhideWhenUsed/>
    <w:rsid w:val="0027344B"/>
    <w:rPr>
      <w:color w:val="E73137" w:themeColor="hyperlink"/>
      <w:u w:val="single"/>
    </w:rPr>
  </w:style>
  <w:style w:type="character" w:customStyle="1" w:styleId="Ttulo8Car">
    <w:name w:val="Título 8 Car"/>
    <w:basedOn w:val="Fuentedeprrafopredeter"/>
    <w:link w:val="Ttulo8"/>
    <w:semiHidden/>
    <w:rsid w:val="009B7BFC"/>
    <w:rPr>
      <w:rFonts w:asciiTheme="majorHAnsi" w:eastAsiaTheme="majorEastAsia" w:hAnsiTheme="majorHAnsi" w:cstheme="majorBidi"/>
      <w:color w:val="404040" w:themeColor="text1" w:themeTint="BF"/>
      <w:lang w:val="es-ES_tradnl"/>
    </w:rPr>
  </w:style>
  <w:style w:type="character" w:customStyle="1" w:styleId="Ttulo9Car">
    <w:name w:val="Título 9 Car"/>
    <w:basedOn w:val="Fuentedeprrafopredeter"/>
    <w:link w:val="Ttulo9"/>
    <w:semiHidden/>
    <w:rsid w:val="009B7BFC"/>
    <w:rPr>
      <w:rFonts w:asciiTheme="majorHAnsi" w:eastAsiaTheme="majorEastAsia" w:hAnsiTheme="majorHAnsi" w:cstheme="majorBidi"/>
      <w:i/>
      <w:iCs/>
      <w:color w:val="404040" w:themeColor="text1" w:themeTint="BF"/>
      <w:lang w:val="es-ES_tradnl"/>
    </w:rPr>
  </w:style>
  <w:style w:type="paragraph" w:styleId="Listaconvietas">
    <w:name w:val="List Bullet"/>
    <w:basedOn w:val="BulletsNivel1"/>
    <w:rsid w:val="0072699A"/>
    <w:rPr>
      <w:lang w:val="en-US"/>
    </w:rPr>
  </w:style>
  <w:style w:type="paragraph" w:customStyle="1" w:styleId="TtuloIndiceTablas">
    <w:name w:val="Título Indice Tablas"/>
    <w:basedOn w:val="TtuloIndice"/>
    <w:rsid w:val="0027344B"/>
    <w:pPr>
      <w:pageBreakBefore/>
    </w:pPr>
  </w:style>
  <w:style w:type="paragraph" w:customStyle="1" w:styleId="BulletsNivel1">
    <w:name w:val="Bullets Nivel 1"/>
    <w:basedOn w:val="Normal"/>
    <w:qFormat/>
    <w:rsid w:val="0075461E"/>
    <w:pPr>
      <w:numPr>
        <w:numId w:val="12"/>
      </w:numPr>
      <w:ind w:left="714" w:hanging="357"/>
      <w:contextualSpacing/>
    </w:pPr>
  </w:style>
  <w:style w:type="paragraph" w:customStyle="1" w:styleId="BulletsNivel2">
    <w:name w:val="Bullets Nivel 2"/>
    <w:qFormat/>
    <w:rsid w:val="00270D84"/>
    <w:pPr>
      <w:numPr>
        <w:ilvl w:val="1"/>
        <w:numId w:val="14"/>
      </w:numPr>
      <w:spacing w:after="120"/>
      <w:ind w:left="1434" w:hanging="357"/>
      <w:contextualSpacing/>
      <w:jc w:val="both"/>
    </w:pPr>
    <w:rPr>
      <w:rFonts w:asciiTheme="minorHAnsi" w:hAnsiTheme="minorHAnsi"/>
      <w:szCs w:val="24"/>
    </w:rPr>
  </w:style>
  <w:style w:type="paragraph" w:customStyle="1" w:styleId="TextoNumeradoNivel1">
    <w:name w:val="Texto Numerado Nivel 1"/>
    <w:basedOn w:val="Normal"/>
    <w:qFormat/>
    <w:rsid w:val="00314618"/>
    <w:pPr>
      <w:numPr>
        <w:numId w:val="20"/>
      </w:numPr>
      <w:spacing w:before="120" w:after="0"/>
      <w:ind w:left="709" w:hanging="357"/>
    </w:pPr>
  </w:style>
  <w:style w:type="paragraph" w:customStyle="1" w:styleId="TextoNumeradoNivel2">
    <w:name w:val="Texto Numerado Nivel 2"/>
    <w:basedOn w:val="Normal"/>
    <w:qFormat/>
    <w:rsid w:val="00803AA9"/>
    <w:pPr>
      <w:numPr>
        <w:ilvl w:val="1"/>
        <w:numId w:val="20"/>
      </w:numPr>
      <w:ind w:left="1418" w:hanging="284"/>
    </w:pPr>
  </w:style>
  <w:style w:type="paragraph" w:customStyle="1" w:styleId="BulletsNivel3">
    <w:name w:val="Bullets Nivel 3"/>
    <w:basedOn w:val="Normal"/>
    <w:qFormat/>
    <w:rsid w:val="00270D84"/>
    <w:pPr>
      <w:numPr>
        <w:ilvl w:val="2"/>
        <w:numId w:val="14"/>
      </w:numPr>
      <w:contextualSpacing/>
    </w:pPr>
  </w:style>
  <w:style w:type="paragraph" w:customStyle="1" w:styleId="TextoNumeradoNivel3">
    <w:name w:val="Texto Numerado Nivel 3"/>
    <w:basedOn w:val="Normal"/>
    <w:qFormat/>
    <w:rsid w:val="00803AA9"/>
    <w:pPr>
      <w:numPr>
        <w:ilvl w:val="2"/>
        <w:numId w:val="20"/>
      </w:numPr>
      <w:tabs>
        <w:tab w:val="num" w:pos="2160"/>
      </w:tabs>
      <w:ind w:left="2127"/>
      <w:contextualSpacing/>
    </w:pPr>
  </w:style>
  <w:style w:type="paragraph" w:customStyle="1" w:styleId="FuenteGrficosyTablas">
    <w:name w:val="Fuente Gráficos y Tablas"/>
    <w:basedOn w:val="Normal"/>
    <w:qFormat/>
    <w:rsid w:val="00673A43"/>
    <w:pPr>
      <w:pBdr>
        <w:top w:val="single" w:sz="4" w:space="1" w:color="E1120D"/>
        <w:bottom w:val="single" w:sz="4" w:space="1" w:color="E1120D"/>
      </w:pBdr>
      <w:spacing w:before="60" w:after="60"/>
      <w:contextualSpacing/>
      <w:jc w:val="right"/>
    </w:pPr>
    <w:rPr>
      <w:rFonts w:cs="Arial"/>
      <w:bCs/>
      <w:i/>
      <w:color w:val="E73137"/>
      <w:sz w:val="18"/>
      <w:szCs w:val="20"/>
    </w:rPr>
  </w:style>
  <w:style w:type="character" w:customStyle="1" w:styleId="PiedepginaCar">
    <w:name w:val="Pie de página Car"/>
    <w:basedOn w:val="Fuentedeprrafopredeter"/>
    <w:link w:val="Piedepgina"/>
    <w:rsid w:val="00673A43"/>
    <w:rPr>
      <w:rFonts w:asciiTheme="minorHAnsi" w:hAnsiTheme="minorHAnsi"/>
      <w:i/>
      <w:sz w:val="16"/>
      <w:szCs w:val="24"/>
      <w:lang w:val="es-ES_tradnl"/>
    </w:rPr>
  </w:style>
  <w:style w:type="paragraph" w:customStyle="1" w:styleId="Tabla-1ColumnaInterior">
    <w:name w:val="Tabla - 1ªColumna Interior"/>
    <w:basedOn w:val="Normal"/>
    <w:qFormat/>
    <w:rsid w:val="00BA158A"/>
    <w:pPr>
      <w:spacing w:before="60" w:after="60"/>
      <w:contextualSpacing/>
      <w:jc w:val="left"/>
    </w:pPr>
    <w:rPr>
      <w:b/>
      <w:szCs w:val="20"/>
    </w:rPr>
  </w:style>
  <w:style w:type="paragraph" w:customStyle="1" w:styleId="DatosInteriorTabla">
    <w:name w:val="Datos Interior Tabla"/>
    <w:qFormat/>
    <w:rsid w:val="00673A43"/>
    <w:pPr>
      <w:jc w:val="center"/>
    </w:pPr>
    <w:rPr>
      <w:rFonts w:asciiTheme="minorHAnsi" w:hAnsiTheme="minorHAnsi"/>
      <w:lang w:val="es-ES_tradnl"/>
    </w:rPr>
  </w:style>
  <w:style w:type="paragraph" w:customStyle="1" w:styleId="Tabla-CabeceraText">
    <w:name w:val="Tabla - Cabecera Text"/>
    <w:basedOn w:val="Normal"/>
    <w:qFormat/>
    <w:rsid w:val="00673A43"/>
    <w:pPr>
      <w:spacing w:before="60" w:after="60"/>
      <w:jc w:val="left"/>
    </w:pPr>
    <w:rPr>
      <w:b/>
      <w:bCs/>
      <w:color w:val="FFFFFF"/>
    </w:rPr>
  </w:style>
  <w:style w:type="paragraph" w:customStyle="1" w:styleId="Tabla-CabeceraDatos">
    <w:name w:val="Tabla - Cabecera Datos"/>
    <w:basedOn w:val="Normal"/>
    <w:qFormat/>
    <w:rsid w:val="00673A43"/>
    <w:pPr>
      <w:spacing w:before="60" w:after="60"/>
      <w:contextualSpacing/>
      <w:jc w:val="center"/>
    </w:pPr>
    <w:rPr>
      <w:b/>
      <w:bCs/>
      <w:color w:val="FFFFFF"/>
    </w:rPr>
  </w:style>
  <w:style w:type="paragraph" w:customStyle="1" w:styleId="CitasTextuales">
    <w:name w:val="Citas Textuales"/>
    <w:basedOn w:val="Normal"/>
    <w:qFormat/>
    <w:rsid w:val="0075461E"/>
    <w:rPr>
      <w:i/>
      <w:color w:val="4A5158"/>
      <w:lang w:val="en-US"/>
    </w:rPr>
  </w:style>
  <w:style w:type="paragraph" w:customStyle="1" w:styleId="EstiloDestacado">
    <w:name w:val="Estilo Destacado"/>
    <w:basedOn w:val="Normal"/>
    <w:qFormat/>
    <w:rsid w:val="0075461E"/>
    <w:pPr>
      <w:spacing w:before="240" w:after="240"/>
      <w:ind w:left="227" w:right="227"/>
    </w:pPr>
    <w:rPr>
      <w:i/>
      <w:color w:val="E73137"/>
    </w:rPr>
  </w:style>
  <w:style w:type="paragraph" w:styleId="Descripcin">
    <w:name w:val="caption"/>
    <w:next w:val="Normal"/>
    <w:unhideWhenUsed/>
    <w:qFormat/>
    <w:rsid w:val="0072699A"/>
    <w:pPr>
      <w:spacing w:before="60" w:after="360"/>
      <w:jc w:val="center"/>
    </w:pPr>
    <w:rPr>
      <w:rFonts w:asciiTheme="minorHAnsi" w:hAnsiTheme="minorHAnsi" w:cs="Arial"/>
      <w:b/>
      <w:i/>
      <w:color w:val="E73137"/>
      <w:sz w:val="18"/>
      <w:szCs w:val="18"/>
    </w:rPr>
  </w:style>
  <w:style w:type="paragraph" w:styleId="Encabezado">
    <w:name w:val="header"/>
    <w:basedOn w:val="Normal"/>
    <w:link w:val="EncabezadoCar"/>
    <w:unhideWhenUsed/>
    <w:rsid w:val="00314618"/>
    <w:pPr>
      <w:tabs>
        <w:tab w:val="center" w:pos="4252"/>
        <w:tab w:val="right" w:pos="8504"/>
      </w:tabs>
      <w:spacing w:after="0" w:line="240" w:lineRule="auto"/>
    </w:pPr>
  </w:style>
  <w:style w:type="paragraph" w:customStyle="1" w:styleId="Indicen2">
    <w:name w:val="Indice_n2"/>
    <w:basedOn w:val="Ttulo2"/>
    <w:rsid w:val="00673A43"/>
    <w:pPr>
      <w:numPr>
        <w:numId w:val="16"/>
      </w:numPr>
    </w:pPr>
  </w:style>
  <w:style w:type="table" w:customStyle="1" w:styleId="TablaIncibe0">
    <w:name w:val="Tabla Incibe"/>
    <w:basedOn w:val="Tablanormal"/>
    <w:uiPriority w:val="99"/>
    <w:rsid w:val="00D11149"/>
    <w:pPr>
      <w:spacing w:before="60" w:after="60"/>
      <w:ind w:left="113"/>
    </w:pPr>
    <w:rPr>
      <w:rFonts w:asciiTheme="minorHAnsi" w:hAnsiTheme="minorHAnsi"/>
    </w:rPr>
    <w:tblPr>
      <w:tblStyleRowBandSize w:val="1"/>
      <w:tblStyleColBandSize w:val="1"/>
      <w:tblBorders>
        <w:top w:val="single" w:sz="4" w:space="0" w:color="68757E"/>
        <w:left w:val="single" w:sz="4" w:space="0" w:color="68757E"/>
        <w:bottom w:val="single" w:sz="4" w:space="0" w:color="68757E"/>
        <w:right w:val="single" w:sz="4" w:space="0" w:color="68757E"/>
        <w:insideH w:val="single" w:sz="4" w:space="0" w:color="68757E"/>
        <w:insideV w:val="single" w:sz="4" w:space="0" w:color="68757E"/>
      </w:tblBorders>
      <w:tblCellMar>
        <w:left w:w="0" w:type="dxa"/>
        <w:right w:w="0" w:type="dxa"/>
      </w:tblCellMar>
    </w:tblPr>
    <w:trPr>
      <w:cantSplit/>
    </w:trPr>
    <w:tcPr>
      <w:vAlign w:val="center"/>
    </w:tcPr>
    <w:tblStylePr w:type="firstRow">
      <w:pPr>
        <w:widowControl/>
        <w:wordWrap/>
        <w:spacing w:beforeLines="0" w:before="0" w:beforeAutospacing="0" w:afterLines="0" w:after="0" w:afterAutospacing="0" w:line="240" w:lineRule="auto"/>
        <w:ind w:leftChars="0" w:left="0" w:rightChars="0" w:right="0" w:firstLineChars="0" w:firstLine="0"/>
        <w:jc w:val="center"/>
      </w:pPr>
      <w:rPr>
        <w:rFonts w:asciiTheme="minorHAnsi" w:hAnsiTheme="minorHAnsi"/>
        <w:b/>
        <w:color w:val="FFFFFF" w:themeColor="background1"/>
        <w:sz w:val="22"/>
      </w:rPr>
      <w:tblPr/>
      <w:tcPr>
        <w:shd w:val="clear" w:color="auto" w:fill="E73137"/>
      </w:tcPr>
    </w:tblStylePr>
    <w:tblStylePr w:type="lastRow">
      <w:pPr>
        <w:jc w:val="center"/>
      </w:pPr>
      <w:rPr>
        <w:rFonts w:asciiTheme="minorHAnsi" w:hAnsiTheme="minorHAnsi"/>
        <w:b/>
        <w:color w:val="FFFFFF" w:themeColor="background1"/>
        <w:sz w:val="22"/>
      </w:rPr>
      <w:tblPr/>
      <w:tcPr>
        <w:shd w:val="clear" w:color="auto" w:fill="68757E"/>
      </w:tcPr>
    </w:tblStylePr>
    <w:tblStylePr w:type="firstCol">
      <w:pPr>
        <w:jc w:val="left"/>
      </w:pPr>
      <w:rPr>
        <w:rFonts w:asciiTheme="minorHAnsi" w:hAnsiTheme="minorHAnsi"/>
        <w:b/>
        <w:color w:val="FFFFFF" w:themeColor="background1"/>
        <w:sz w:val="22"/>
      </w:rPr>
      <w:tblPr/>
      <w:tcPr>
        <w:shd w:val="clear" w:color="auto" w:fill="68757E"/>
      </w:tcPr>
    </w:tblStylePr>
    <w:tblStylePr w:type="lastCol">
      <w:pPr>
        <w:jc w:val="center"/>
      </w:pPr>
      <w:rPr>
        <w:rFonts w:asciiTheme="minorHAnsi" w:hAnsiTheme="minorHAnsi"/>
        <w:b/>
        <w:color w:val="FFFFFF" w:themeColor="background1"/>
        <w:sz w:val="22"/>
      </w:rPr>
      <w:tblPr/>
      <w:tcPr>
        <w:shd w:val="clear" w:color="auto" w:fill="68757E"/>
      </w:tcPr>
    </w:tblStylePr>
    <w:tblStylePr w:type="band1Vert">
      <w:pPr>
        <w:jc w:val="center"/>
      </w:pPr>
      <w:rPr>
        <w:rFonts w:asciiTheme="minorHAnsi" w:hAnsiTheme="minorHAnsi"/>
        <w:sz w:val="22"/>
      </w:rPr>
    </w:tblStylePr>
    <w:tblStylePr w:type="band2Vert">
      <w:rPr>
        <w:rFonts w:asciiTheme="minorHAnsi" w:hAnsiTheme="minorHAnsi"/>
        <w:sz w:val="22"/>
      </w:rPr>
      <w:tblPr/>
      <w:tcPr>
        <w:shd w:val="clear" w:color="auto" w:fill="E0E3E5" w:themeFill="text2" w:themeFillTint="33"/>
      </w:tcPr>
    </w:tblStylePr>
    <w:tblStylePr w:type="band1Horz">
      <w:pPr>
        <w:jc w:val="center"/>
      </w:pPr>
      <w:rPr>
        <w:rFonts w:asciiTheme="minorHAnsi" w:hAnsiTheme="minorHAnsi"/>
        <w:sz w:val="22"/>
      </w:rPr>
    </w:tblStylePr>
    <w:tblStylePr w:type="band2Horz">
      <w:pPr>
        <w:jc w:val="center"/>
      </w:pPr>
      <w:rPr>
        <w:rFonts w:asciiTheme="minorHAnsi" w:hAnsiTheme="minorHAnsi"/>
        <w:sz w:val="22"/>
      </w:rPr>
      <w:tblPr/>
      <w:tcPr>
        <w:shd w:val="clear" w:color="auto" w:fill="E0E3E5" w:themeFill="text2" w:themeFillTint="33"/>
      </w:tcPr>
    </w:tblStylePr>
  </w:style>
  <w:style w:type="numbering" w:customStyle="1" w:styleId="Incibe">
    <w:name w:val="Incibe"/>
    <w:uiPriority w:val="99"/>
    <w:rsid w:val="00803AA9"/>
    <w:pPr>
      <w:numPr>
        <w:numId w:val="20"/>
      </w:numPr>
    </w:pPr>
  </w:style>
  <w:style w:type="paragraph" w:customStyle="1" w:styleId="TtuloIndice">
    <w:name w:val="Título Indice"/>
    <w:qFormat/>
    <w:rsid w:val="0044466B"/>
    <w:pPr>
      <w:spacing w:after="240"/>
    </w:pPr>
    <w:rPr>
      <w:rFonts w:asciiTheme="minorHAnsi" w:hAnsiTheme="minorHAnsi"/>
      <w:b/>
      <w:color w:val="E73137"/>
      <w:sz w:val="32"/>
      <w:szCs w:val="32"/>
      <w:lang w:val="es-ES_tradnl"/>
    </w:rPr>
  </w:style>
  <w:style w:type="paragraph" w:customStyle="1" w:styleId="Indice">
    <w:name w:val="Indice"/>
    <w:basedOn w:val="Normal"/>
    <w:qFormat/>
    <w:rsid w:val="00270D84"/>
    <w:pPr>
      <w:pageBreakBefore/>
      <w:widowControl w:val="0"/>
      <w:pBdr>
        <w:bottom w:val="single" w:sz="4" w:space="1" w:color="E1120D"/>
      </w:pBdr>
      <w:spacing w:before="120"/>
      <w:outlineLvl w:val="0"/>
    </w:pPr>
    <w:rPr>
      <w:rFonts w:cs="Arial"/>
      <w:b/>
      <w:bCs/>
      <w:caps/>
      <w:color w:val="E73137"/>
      <w:kern w:val="32"/>
      <w:sz w:val="32"/>
      <w:szCs w:val="32"/>
    </w:rPr>
  </w:style>
  <w:style w:type="paragraph" w:customStyle="1" w:styleId="Indicetablas">
    <w:name w:val="Indice_tablas"/>
    <w:basedOn w:val="Indice"/>
    <w:qFormat/>
    <w:rsid w:val="00314618"/>
    <w:pPr>
      <w:pageBreakBefore w:val="0"/>
      <w:spacing w:before="240"/>
    </w:pPr>
  </w:style>
  <w:style w:type="character" w:customStyle="1" w:styleId="EncabezadoCar">
    <w:name w:val="Encabezado Car"/>
    <w:basedOn w:val="Fuentedeprrafopredeter"/>
    <w:link w:val="Encabezado"/>
    <w:rsid w:val="00314618"/>
    <w:rPr>
      <w:rFonts w:asciiTheme="minorHAnsi" w:hAnsiTheme="minorHAnsi"/>
      <w:sz w:val="22"/>
      <w:szCs w:val="24"/>
      <w:lang w:val="es-ES_tradnl"/>
    </w:rPr>
  </w:style>
  <w:style w:type="paragraph" w:customStyle="1" w:styleId="Anexo">
    <w:name w:val="Anexo"/>
    <w:basedOn w:val="Ttulo1"/>
    <w:next w:val="Normal"/>
    <w:rsid w:val="00314618"/>
    <w:pPr>
      <w:numPr>
        <w:numId w:val="0"/>
      </w:numPr>
    </w:pPr>
    <w:rPr>
      <w:color w:val="E1120D"/>
      <w:lang w:val="es-ES"/>
    </w:rPr>
  </w:style>
  <w:style w:type="paragraph" w:styleId="TtuloTDC">
    <w:name w:val="TOC Heading"/>
    <w:basedOn w:val="Ttulo1"/>
    <w:next w:val="Normal"/>
    <w:uiPriority w:val="39"/>
    <w:semiHidden/>
    <w:unhideWhenUsed/>
    <w:qFormat/>
    <w:rsid w:val="00314618"/>
    <w:pPr>
      <w:keepNext/>
      <w:keepLines/>
      <w:pageBreakBefore w:val="0"/>
      <w:widowControl/>
      <w:numPr>
        <w:numId w:val="0"/>
      </w:numPr>
      <w:spacing w:before="240" w:after="0"/>
      <w:outlineLvl w:val="9"/>
    </w:pPr>
    <w:rPr>
      <w:rFonts w:asciiTheme="majorHAnsi" w:eastAsiaTheme="majorEastAsia" w:hAnsiTheme="majorHAnsi" w:cstheme="majorBidi"/>
      <w:b w:val="0"/>
      <w:bCs w:val="0"/>
      <w:caps w:val="0"/>
      <w:kern w:val="0"/>
    </w:rPr>
  </w:style>
  <w:style w:type="paragraph" w:customStyle="1" w:styleId="Subanexo">
    <w:name w:val="Subanexo"/>
    <w:basedOn w:val="Ttulo2"/>
    <w:rsid w:val="00314618"/>
    <w:pPr>
      <w:keepNext/>
      <w:numPr>
        <w:ilvl w:val="0"/>
        <w:numId w:val="0"/>
      </w:numPr>
      <w:spacing w:line="312" w:lineRule="auto"/>
      <w:contextualSpacing/>
    </w:pPr>
    <w:rPr>
      <w:caps/>
      <w:color w:val="E1120D"/>
      <w:sz w:val="24"/>
    </w:rPr>
  </w:style>
  <w:style w:type="paragraph" w:styleId="Listaconvietas3">
    <w:name w:val="List Bullet 3"/>
    <w:basedOn w:val="BulletsNivel3"/>
    <w:unhideWhenUsed/>
    <w:rsid w:val="0072699A"/>
  </w:style>
  <w:style w:type="paragraph" w:styleId="Prrafodelista">
    <w:name w:val="List Paragraph"/>
    <w:basedOn w:val="Normal"/>
    <w:uiPriority w:val="34"/>
    <w:qFormat/>
    <w:rsid w:val="0072699A"/>
    <w:pPr>
      <w:ind w:left="720"/>
      <w:contextualSpacing/>
    </w:pPr>
  </w:style>
  <w:style w:type="character" w:styleId="Hipervnculovisitado">
    <w:name w:val="FollowedHyperlink"/>
    <w:basedOn w:val="Fuentedeprrafopredeter"/>
    <w:semiHidden/>
    <w:unhideWhenUsed/>
    <w:rsid w:val="00347F29"/>
    <w:rPr>
      <w:color w:val="68757E" w:themeColor="followedHyperlink"/>
      <w:u w:val="single"/>
    </w:rPr>
  </w:style>
  <w:style w:type="character" w:styleId="Refdecomentario">
    <w:name w:val="annotation reference"/>
    <w:basedOn w:val="Fuentedeprrafopredeter"/>
    <w:uiPriority w:val="99"/>
    <w:semiHidden/>
    <w:unhideWhenUsed/>
    <w:rsid w:val="00A81E44"/>
    <w:rPr>
      <w:sz w:val="16"/>
      <w:szCs w:val="16"/>
    </w:rPr>
  </w:style>
  <w:style w:type="paragraph" w:styleId="Textocomentario">
    <w:name w:val="annotation text"/>
    <w:basedOn w:val="Normal"/>
    <w:link w:val="TextocomentarioCar"/>
    <w:uiPriority w:val="99"/>
    <w:unhideWhenUsed/>
    <w:rsid w:val="00A81E44"/>
    <w:pPr>
      <w:spacing w:line="240" w:lineRule="auto"/>
    </w:pPr>
    <w:rPr>
      <w:sz w:val="20"/>
      <w:szCs w:val="20"/>
    </w:rPr>
  </w:style>
  <w:style w:type="character" w:customStyle="1" w:styleId="TextocomentarioCar">
    <w:name w:val="Texto comentario Car"/>
    <w:basedOn w:val="Fuentedeprrafopredeter"/>
    <w:link w:val="Textocomentario"/>
    <w:uiPriority w:val="99"/>
    <w:rsid w:val="00A81E44"/>
    <w:rPr>
      <w:sz w:val="20"/>
      <w:szCs w:val="20"/>
    </w:rPr>
  </w:style>
  <w:style w:type="paragraph" w:styleId="Asuntodelcomentario">
    <w:name w:val="annotation subject"/>
    <w:basedOn w:val="Textocomentario"/>
    <w:next w:val="Textocomentario"/>
    <w:link w:val="AsuntodelcomentarioCar"/>
    <w:semiHidden/>
    <w:unhideWhenUsed/>
    <w:rsid w:val="00A81E44"/>
    <w:rPr>
      <w:b/>
      <w:bCs/>
    </w:rPr>
  </w:style>
  <w:style w:type="character" w:customStyle="1" w:styleId="AsuntodelcomentarioCar">
    <w:name w:val="Asunto del comentario Car"/>
    <w:basedOn w:val="TextocomentarioCar"/>
    <w:link w:val="Asuntodelcomentario"/>
    <w:semiHidden/>
    <w:rsid w:val="00A81E44"/>
    <w:rPr>
      <w:b/>
      <w:bCs/>
      <w:sz w:val="20"/>
      <w:szCs w:val="20"/>
    </w:rPr>
  </w:style>
  <w:style w:type="character" w:customStyle="1" w:styleId="Ttulo2Car">
    <w:name w:val="Título 2 Car"/>
    <w:basedOn w:val="Fuentedeprrafopredeter"/>
    <w:link w:val="Ttulo2"/>
    <w:rsid w:val="007060DE"/>
    <w:rPr>
      <w:rFonts w:cs="Arial"/>
      <w:b/>
      <w:bCs/>
      <w:iCs/>
      <w:sz w:val="28"/>
      <w:szCs w:val="28"/>
    </w:rPr>
  </w:style>
  <w:style w:type="table" w:customStyle="1" w:styleId="Estilo1">
    <w:name w:val="Estilo1"/>
    <w:basedOn w:val="Tablanormal"/>
    <w:uiPriority w:val="99"/>
    <w:rsid w:val="00B34844"/>
    <w:tblPr/>
  </w:style>
  <w:style w:type="table" w:customStyle="1" w:styleId="TablaPoliticas">
    <w:name w:val="TablaPoliticas"/>
    <w:basedOn w:val="Tablanormal"/>
    <w:uiPriority w:val="99"/>
    <w:rsid w:val="00F577E0"/>
    <w:pPr>
      <w:jc w:val="center"/>
    </w:pPr>
    <w:rPr>
      <w:sz w:val="24"/>
    </w:rPr>
    <w:tblPr>
      <w:tblBorders>
        <w:top w:val="single" w:sz="4" w:space="0" w:color="E73137"/>
        <w:left w:val="single" w:sz="4" w:space="0" w:color="E73137"/>
        <w:bottom w:val="single" w:sz="4" w:space="0" w:color="E73137"/>
        <w:right w:val="single" w:sz="4" w:space="0" w:color="E73137"/>
        <w:insideH w:val="single" w:sz="4" w:space="0" w:color="E73137"/>
        <w:insideV w:val="single" w:sz="4" w:space="0" w:color="E73137"/>
      </w:tblBorders>
    </w:tblPr>
    <w:tcPr>
      <w:shd w:val="clear" w:color="auto" w:fill="auto"/>
      <w:vAlign w:val="center"/>
    </w:tcPr>
    <w:tblStylePr w:type="firstRow">
      <w:tblPr/>
      <w:tcPr>
        <w:tcBorders>
          <w:top w:val="single" w:sz="4" w:space="0" w:color="E73137"/>
          <w:left w:val="single" w:sz="4" w:space="0" w:color="E73137"/>
          <w:bottom w:val="single" w:sz="4" w:space="0" w:color="E73137"/>
          <w:right w:val="single" w:sz="4" w:space="0" w:color="E73137"/>
          <w:insideH w:val="single" w:sz="4" w:space="0" w:color="E73137"/>
          <w:insideV w:val="single" w:sz="4" w:space="0" w:color="E73137"/>
          <w:tl2br w:val="nil"/>
          <w:tr2bl w:val="nil"/>
        </w:tcBorders>
        <w:shd w:val="clear" w:color="auto" w:fill="E73137"/>
      </w:tcPr>
    </w:tblStylePr>
  </w:style>
  <w:style w:type="table" w:styleId="Tablaconcuadrcula1clara-nfasis3">
    <w:name w:val="Grid Table 1 Light Accent 3"/>
    <w:basedOn w:val="Tablanormal"/>
    <w:uiPriority w:val="46"/>
    <w:rsid w:val="00F577E0"/>
    <w:tblPr>
      <w:tblStyleRowBandSize w:val="1"/>
      <w:tblStyleColBandSize w:val="1"/>
      <w:tblBorders>
        <w:top w:val="single" w:sz="4" w:space="0" w:color="C1C7CC" w:themeColor="accent3" w:themeTint="66"/>
        <w:left w:val="single" w:sz="4" w:space="0" w:color="C1C7CC" w:themeColor="accent3" w:themeTint="66"/>
        <w:bottom w:val="single" w:sz="4" w:space="0" w:color="C1C7CC" w:themeColor="accent3" w:themeTint="66"/>
        <w:right w:val="single" w:sz="4" w:space="0" w:color="C1C7CC" w:themeColor="accent3" w:themeTint="66"/>
        <w:insideH w:val="single" w:sz="4" w:space="0" w:color="C1C7CC" w:themeColor="accent3" w:themeTint="66"/>
        <w:insideV w:val="single" w:sz="4" w:space="0" w:color="C1C7CC" w:themeColor="accent3" w:themeTint="66"/>
      </w:tblBorders>
    </w:tblPr>
    <w:tblStylePr w:type="firstRow">
      <w:rPr>
        <w:b/>
        <w:bCs/>
      </w:rPr>
      <w:tblPr/>
      <w:tcPr>
        <w:tcBorders>
          <w:bottom w:val="single" w:sz="12" w:space="0" w:color="A2ACB3" w:themeColor="accent3" w:themeTint="99"/>
        </w:tcBorders>
      </w:tcPr>
    </w:tblStylePr>
    <w:tblStylePr w:type="lastRow">
      <w:rPr>
        <w:b/>
        <w:bCs/>
      </w:rPr>
      <w:tblPr/>
      <w:tcPr>
        <w:tcBorders>
          <w:top w:val="double" w:sz="2" w:space="0" w:color="A2ACB3" w:themeColor="accent3" w:themeTint="99"/>
        </w:tcBorders>
      </w:tcPr>
    </w:tblStylePr>
    <w:tblStylePr w:type="firstCol">
      <w:rPr>
        <w:b/>
        <w:bCs/>
      </w:rPr>
    </w:tblStylePr>
    <w:tblStylePr w:type="lastCol">
      <w:rPr>
        <w:b/>
        <w:bCs/>
      </w:rPr>
    </w:tblStylePr>
  </w:style>
  <w:style w:type="paragraph" w:styleId="Revisin">
    <w:name w:val="Revision"/>
    <w:hidden/>
    <w:uiPriority w:val="99"/>
    <w:semiHidden/>
    <w:rsid w:val="00F94A00"/>
  </w:style>
  <w:style w:type="character" w:styleId="Mencinsinresolver">
    <w:name w:val="Unresolved Mention"/>
    <w:basedOn w:val="Fuentedeprrafopredeter"/>
    <w:uiPriority w:val="99"/>
    <w:semiHidden/>
    <w:unhideWhenUsed/>
    <w:rsid w:val="00F94A00"/>
    <w:rPr>
      <w:color w:val="605E5C"/>
      <w:shd w:val="clear" w:color="auto" w:fill="E1DFDD"/>
    </w:rPr>
  </w:style>
  <w:style w:type="character" w:styleId="Textoennegrita">
    <w:name w:val="Strong"/>
    <w:basedOn w:val="Fuentedeprrafopredeter"/>
    <w:uiPriority w:val="22"/>
    <w:qFormat/>
    <w:rsid w:val="002F3F30"/>
    <w:rPr>
      <w:b/>
      <w:bCs/>
    </w:rPr>
  </w:style>
  <w:style w:type="character" w:customStyle="1" w:styleId="cf01">
    <w:name w:val="cf01"/>
    <w:basedOn w:val="Fuentedeprrafopredeter"/>
    <w:rsid w:val="00E815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0367">
      <w:bodyDiv w:val="1"/>
      <w:marLeft w:val="0"/>
      <w:marRight w:val="0"/>
      <w:marTop w:val="0"/>
      <w:marBottom w:val="0"/>
      <w:divBdr>
        <w:top w:val="none" w:sz="0" w:space="0" w:color="auto"/>
        <w:left w:val="none" w:sz="0" w:space="0" w:color="auto"/>
        <w:bottom w:val="none" w:sz="0" w:space="0" w:color="auto"/>
        <w:right w:val="none" w:sz="0" w:space="0" w:color="auto"/>
      </w:divBdr>
    </w:div>
    <w:div w:id="834297558">
      <w:bodyDiv w:val="1"/>
      <w:marLeft w:val="0"/>
      <w:marRight w:val="0"/>
      <w:marTop w:val="0"/>
      <w:marBottom w:val="0"/>
      <w:divBdr>
        <w:top w:val="none" w:sz="0" w:space="0" w:color="auto"/>
        <w:left w:val="none" w:sz="0" w:space="0" w:color="auto"/>
        <w:bottom w:val="none" w:sz="0" w:space="0" w:color="auto"/>
        <w:right w:val="none" w:sz="0" w:space="0" w:color="auto"/>
      </w:divBdr>
    </w:div>
    <w:div w:id="882525326">
      <w:bodyDiv w:val="1"/>
      <w:marLeft w:val="0"/>
      <w:marRight w:val="0"/>
      <w:marTop w:val="0"/>
      <w:marBottom w:val="0"/>
      <w:divBdr>
        <w:top w:val="none" w:sz="0" w:space="0" w:color="auto"/>
        <w:left w:val="none" w:sz="0" w:space="0" w:color="auto"/>
        <w:bottom w:val="none" w:sz="0" w:space="0" w:color="auto"/>
        <w:right w:val="none" w:sz="0" w:space="0" w:color="auto"/>
      </w:divBdr>
    </w:div>
    <w:div w:id="1396970994">
      <w:bodyDiv w:val="1"/>
      <w:marLeft w:val="0"/>
      <w:marRight w:val="0"/>
      <w:marTop w:val="0"/>
      <w:marBottom w:val="0"/>
      <w:divBdr>
        <w:top w:val="none" w:sz="0" w:space="0" w:color="auto"/>
        <w:left w:val="none" w:sz="0" w:space="0" w:color="auto"/>
        <w:bottom w:val="none" w:sz="0" w:space="0" w:color="auto"/>
        <w:right w:val="none" w:sz="0" w:space="0" w:color="auto"/>
      </w:divBdr>
    </w:div>
    <w:div w:id="1429816705">
      <w:bodyDiv w:val="1"/>
      <w:marLeft w:val="0"/>
      <w:marRight w:val="0"/>
      <w:marTop w:val="0"/>
      <w:marBottom w:val="0"/>
      <w:divBdr>
        <w:top w:val="none" w:sz="0" w:space="0" w:color="auto"/>
        <w:left w:val="none" w:sz="0" w:space="0" w:color="auto"/>
        <w:bottom w:val="none" w:sz="0" w:space="0" w:color="auto"/>
        <w:right w:val="none" w:sz="0" w:space="0" w:color="auto"/>
      </w:divBdr>
    </w:div>
    <w:div w:id="15412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cibe.es/empresas/blog/consejos-hacer-uso-seguro-del-correo-corporativo" TargetMode="External"/><Relationship Id="rId18" Type="http://schemas.openxmlformats.org/officeDocument/2006/relationships/hyperlink" Target="https://www.incibe.es/empresas/blog/los-riesgos-y-las-medidas-seguridad-del-correo-electroni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cibe.es/empresas/tematicas/malware" TargetMode="External"/><Relationship Id="rId7" Type="http://schemas.openxmlformats.org/officeDocument/2006/relationships/endnotes" Target="endnotes.xml"/><Relationship Id="rId12" Type="http://schemas.openxmlformats.org/officeDocument/2006/relationships/hyperlink" Target="https://www.incibe.es/protege-tu-empresa/blog/consejos-hacer-uso-seguro-del-correo-corporativo" TargetMode="External"/><Relationship Id="rId17" Type="http://schemas.openxmlformats.org/officeDocument/2006/relationships/hyperlink" Target="https://www.incibe.es/sites/default/files/contenidos/politicas/documentos/uso-_tecnicas-criptografica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ncibe.es/sites/default/files/contenidos/politicas/documentos/antimalware.pdf" TargetMode="External"/><Relationship Id="rId20" Type="http://schemas.openxmlformats.org/officeDocument/2006/relationships/hyperlink" Target="https://www.incibe.es/sites/default/files/contenidos/politicas/documentos/contrasenas.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ncibe.es/empresas/blog/recomendaciones-seguridad-el-empleo-redes-vpn" TargetMode="External"/><Relationship Id="rId5" Type="http://schemas.openxmlformats.org/officeDocument/2006/relationships/webSettings" Target="webSettings.xml"/><Relationship Id="rId15" Type="http://schemas.openxmlformats.org/officeDocument/2006/relationships/hyperlink" Target="https://www.incibe.es/empresas/blog/luchando-ingenieria-social-el-firewall-humano" TargetMode="External"/><Relationship Id="rId23" Type="http://schemas.openxmlformats.org/officeDocument/2006/relationships/hyperlink" Target="https://www.incibe.es/sites/default/files/contenidos/politicas/documentos/uso-wifis-y-redes-externas.pdf" TargetMode="External"/><Relationship Id="rId10" Type="http://schemas.openxmlformats.org/officeDocument/2006/relationships/header" Target="header2.xml"/><Relationship Id="rId19" Type="http://schemas.openxmlformats.org/officeDocument/2006/relationships/hyperlink" Target="https://www.incibe.es/protege-tu-empresa/herramientas/politic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cibe.es/empresas/tematicas/ingenieria-social" TargetMode="External"/><Relationship Id="rId22" Type="http://schemas.openxmlformats.org/officeDocument/2006/relationships/hyperlink" Target="https://www.incibe.es/protege-tu-empresa/herramientas/politica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Incibe">
      <a:dk1>
        <a:sysClr val="windowText" lastClr="000000"/>
      </a:dk1>
      <a:lt1>
        <a:sysClr val="window" lastClr="FFFFFF"/>
      </a:lt1>
      <a:dk2>
        <a:srgbClr val="68757E"/>
      </a:dk2>
      <a:lt2>
        <a:srgbClr val="EEECE1"/>
      </a:lt2>
      <a:accent1>
        <a:srgbClr val="FFDD00"/>
      </a:accent1>
      <a:accent2>
        <a:srgbClr val="E73137"/>
      </a:accent2>
      <a:accent3>
        <a:srgbClr val="68757E"/>
      </a:accent3>
      <a:accent4>
        <a:srgbClr val="4B5C66"/>
      </a:accent4>
      <a:accent5>
        <a:srgbClr val="79262A"/>
      </a:accent5>
      <a:accent6>
        <a:srgbClr val="C5343A"/>
      </a:accent6>
      <a:hlink>
        <a:srgbClr val="E73137"/>
      </a:hlink>
      <a:folHlink>
        <a:srgbClr val="68757E"/>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80D5-1D46-4129-93C6-33084E3A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2737</Words>
  <Characters>18333</Characters>
  <DocSecurity>0</DocSecurity>
  <Lines>152</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21028</CharactersWithSpaces>
  <SharedDoc>false</SharedDoc>
  <HLinks>
    <vt:vector size="150" baseType="variant">
      <vt:variant>
        <vt:i4>2228274</vt:i4>
      </vt:variant>
      <vt:variant>
        <vt:i4>153</vt:i4>
      </vt:variant>
      <vt:variant>
        <vt:i4>0</vt:i4>
      </vt:variant>
      <vt:variant>
        <vt:i4>5</vt:i4>
      </vt:variant>
      <vt:variant>
        <vt:lpwstr>http://observatorio.inteco.es/</vt:lpwstr>
      </vt:variant>
      <vt:variant>
        <vt:lpwstr/>
      </vt:variant>
      <vt:variant>
        <vt:i4>524369</vt:i4>
      </vt:variant>
      <vt:variant>
        <vt:i4>150</vt:i4>
      </vt:variant>
      <vt:variant>
        <vt:i4>0</vt:i4>
      </vt:variant>
      <vt:variant>
        <vt:i4>5</vt:i4>
      </vt:variant>
      <vt:variant>
        <vt:lpwstr>http://www.inteco.es/</vt:lpwstr>
      </vt:variant>
      <vt:variant>
        <vt:lpwstr/>
      </vt:variant>
      <vt:variant>
        <vt:i4>1638460</vt:i4>
      </vt:variant>
      <vt:variant>
        <vt:i4>143</vt:i4>
      </vt:variant>
      <vt:variant>
        <vt:i4>0</vt:i4>
      </vt:variant>
      <vt:variant>
        <vt:i4>5</vt:i4>
      </vt:variant>
      <vt:variant>
        <vt:lpwstr/>
      </vt:variant>
      <vt:variant>
        <vt:lpwstr>_Toc194302961</vt:lpwstr>
      </vt:variant>
      <vt:variant>
        <vt:i4>1638460</vt:i4>
      </vt:variant>
      <vt:variant>
        <vt:i4>134</vt:i4>
      </vt:variant>
      <vt:variant>
        <vt:i4>0</vt:i4>
      </vt:variant>
      <vt:variant>
        <vt:i4>5</vt:i4>
      </vt:variant>
      <vt:variant>
        <vt:lpwstr/>
      </vt:variant>
      <vt:variant>
        <vt:lpwstr>_Toc194302960</vt:lpwstr>
      </vt:variant>
      <vt:variant>
        <vt:i4>1703996</vt:i4>
      </vt:variant>
      <vt:variant>
        <vt:i4>128</vt:i4>
      </vt:variant>
      <vt:variant>
        <vt:i4>0</vt:i4>
      </vt:variant>
      <vt:variant>
        <vt:i4>5</vt:i4>
      </vt:variant>
      <vt:variant>
        <vt:lpwstr/>
      </vt:variant>
      <vt:variant>
        <vt:lpwstr>_Toc194302959</vt:lpwstr>
      </vt:variant>
      <vt:variant>
        <vt:i4>1703996</vt:i4>
      </vt:variant>
      <vt:variant>
        <vt:i4>104</vt:i4>
      </vt:variant>
      <vt:variant>
        <vt:i4>0</vt:i4>
      </vt:variant>
      <vt:variant>
        <vt:i4>5</vt:i4>
      </vt:variant>
      <vt:variant>
        <vt:lpwstr/>
      </vt:variant>
      <vt:variant>
        <vt:lpwstr>_Toc194302958</vt:lpwstr>
      </vt:variant>
      <vt:variant>
        <vt:i4>1703996</vt:i4>
      </vt:variant>
      <vt:variant>
        <vt:i4>98</vt:i4>
      </vt:variant>
      <vt:variant>
        <vt:i4>0</vt:i4>
      </vt:variant>
      <vt:variant>
        <vt:i4>5</vt:i4>
      </vt:variant>
      <vt:variant>
        <vt:lpwstr/>
      </vt:variant>
      <vt:variant>
        <vt:lpwstr>_Toc194302957</vt:lpwstr>
      </vt:variant>
      <vt:variant>
        <vt:i4>1703996</vt:i4>
      </vt:variant>
      <vt:variant>
        <vt:i4>92</vt:i4>
      </vt:variant>
      <vt:variant>
        <vt:i4>0</vt:i4>
      </vt:variant>
      <vt:variant>
        <vt:i4>5</vt:i4>
      </vt:variant>
      <vt:variant>
        <vt:lpwstr/>
      </vt:variant>
      <vt:variant>
        <vt:lpwstr>_Toc194302956</vt:lpwstr>
      </vt:variant>
      <vt:variant>
        <vt:i4>1703996</vt:i4>
      </vt:variant>
      <vt:variant>
        <vt:i4>86</vt:i4>
      </vt:variant>
      <vt:variant>
        <vt:i4>0</vt:i4>
      </vt:variant>
      <vt:variant>
        <vt:i4>5</vt:i4>
      </vt:variant>
      <vt:variant>
        <vt:lpwstr/>
      </vt:variant>
      <vt:variant>
        <vt:lpwstr>_Toc194302955</vt:lpwstr>
      </vt:variant>
      <vt:variant>
        <vt:i4>1703996</vt:i4>
      </vt:variant>
      <vt:variant>
        <vt:i4>80</vt:i4>
      </vt:variant>
      <vt:variant>
        <vt:i4>0</vt:i4>
      </vt:variant>
      <vt:variant>
        <vt:i4>5</vt:i4>
      </vt:variant>
      <vt:variant>
        <vt:lpwstr/>
      </vt:variant>
      <vt:variant>
        <vt:lpwstr>_Toc194302954</vt:lpwstr>
      </vt:variant>
      <vt:variant>
        <vt:i4>1703996</vt:i4>
      </vt:variant>
      <vt:variant>
        <vt:i4>74</vt:i4>
      </vt:variant>
      <vt:variant>
        <vt:i4>0</vt:i4>
      </vt:variant>
      <vt:variant>
        <vt:i4>5</vt:i4>
      </vt:variant>
      <vt:variant>
        <vt:lpwstr/>
      </vt:variant>
      <vt:variant>
        <vt:lpwstr>_Toc194302953</vt:lpwstr>
      </vt:variant>
      <vt:variant>
        <vt:i4>1703996</vt:i4>
      </vt:variant>
      <vt:variant>
        <vt:i4>68</vt:i4>
      </vt:variant>
      <vt:variant>
        <vt:i4>0</vt:i4>
      </vt:variant>
      <vt:variant>
        <vt:i4>5</vt:i4>
      </vt:variant>
      <vt:variant>
        <vt:lpwstr/>
      </vt:variant>
      <vt:variant>
        <vt:lpwstr>_Toc194302952</vt:lpwstr>
      </vt:variant>
      <vt:variant>
        <vt:i4>1703996</vt:i4>
      </vt:variant>
      <vt:variant>
        <vt:i4>62</vt:i4>
      </vt:variant>
      <vt:variant>
        <vt:i4>0</vt:i4>
      </vt:variant>
      <vt:variant>
        <vt:i4>5</vt:i4>
      </vt:variant>
      <vt:variant>
        <vt:lpwstr/>
      </vt:variant>
      <vt:variant>
        <vt:lpwstr>_Toc194302951</vt:lpwstr>
      </vt:variant>
      <vt:variant>
        <vt:i4>1703996</vt:i4>
      </vt:variant>
      <vt:variant>
        <vt:i4>56</vt:i4>
      </vt:variant>
      <vt:variant>
        <vt:i4>0</vt:i4>
      </vt:variant>
      <vt:variant>
        <vt:i4>5</vt:i4>
      </vt:variant>
      <vt:variant>
        <vt:lpwstr/>
      </vt:variant>
      <vt:variant>
        <vt:lpwstr>_Toc194302950</vt:lpwstr>
      </vt:variant>
      <vt:variant>
        <vt:i4>1769532</vt:i4>
      </vt:variant>
      <vt:variant>
        <vt:i4>50</vt:i4>
      </vt:variant>
      <vt:variant>
        <vt:i4>0</vt:i4>
      </vt:variant>
      <vt:variant>
        <vt:i4>5</vt:i4>
      </vt:variant>
      <vt:variant>
        <vt:lpwstr/>
      </vt:variant>
      <vt:variant>
        <vt:lpwstr>_Toc194302949</vt:lpwstr>
      </vt:variant>
      <vt:variant>
        <vt:i4>1769532</vt:i4>
      </vt:variant>
      <vt:variant>
        <vt:i4>44</vt:i4>
      </vt:variant>
      <vt:variant>
        <vt:i4>0</vt:i4>
      </vt:variant>
      <vt:variant>
        <vt:i4>5</vt:i4>
      </vt:variant>
      <vt:variant>
        <vt:lpwstr/>
      </vt:variant>
      <vt:variant>
        <vt:lpwstr>_Toc194302948</vt:lpwstr>
      </vt:variant>
      <vt:variant>
        <vt:i4>1769532</vt:i4>
      </vt:variant>
      <vt:variant>
        <vt:i4>38</vt:i4>
      </vt:variant>
      <vt:variant>
        <vt:i4>0</vt:i4>
      </vt:variant>
      <vt:variant>
        <vt:i4>5</vt:i4>
      </vt:variant>
      <vt:variant>
        <vt:lpwstr/>
      </vt:variant>
      <vt:variant>
        <vt:lpwstr>_Toc194302947</vt:lpwstr>
      </vt:variant>
      <vt:variant>
        <vt:i4>1769532</vt:i4>
      </vt:variant>
      <vt:variant>
        <vt:i4>32</vt:i4>
      </vt:variant>
      <vt:variant>
        <vt:i4>0</vt:i4>
      </vt:variant>
      <vt:variant>
        <vt:i4>5</vt:i4>
      </vt:variant>
      <vt:variant>
        <vt:lpwstr/>
      </vt:variant>
      <vt:variant>
        <vt:lpwstr>_Toc194302946</vt:lpwstr>
      </vt:variant>
      <vt:variant>
        <vt:i4>1769532</vt:i4>
      </vt:variant>
      <vt:variant>
        <vt:i4>26</vt:i4>
      </vt:variant>
      <vt:variant>
        <vt:i4>0</vt:i4>
      </vt:variant>
      <vt:variant>
        <vt:i4>5</vt:i4>
      </vt:variant>
      <vt:variant>
        <vt:lpwstr/>
      </vt:variant>
      <vt:variant>
        <vt:lpwstr>_Toc194302945</vt:lpwstr>
      </vt:variant>
      <vt:variant>
        <vt:i4>1769532</vt:i4>
      </vt:variant>
      <vt:variant>
        <vt:i4>20</vt:i4>
      </vt:variant>
      <vt:variant>
        <vt:i4>0</vt:i4>
      </vt:variant>
      <vt:variant>
        <vt:i4>5</vt:i4>
      </vt:variant>
      <vt:variant>
        <vt:lpwstr/>
      </vt:variant>
      <vt:variant>
        <vt:lpwstr>_Toc194302944</vt:lpwstr>
      </vt:variant>
      <vt:variant>
        <vt:i4>1769532</vt:i4>
      </vt:variant>
      <vt:variant>
        <vt:i4>14</vt:i4>
      </vt:variant>
      <vt:variant>
        <vt:i4>0</vt:i4>
      </vt:variant>
      <vt:variant>
        <vt:i4>5</vt:i4>
      </vt:variant>
      <vt:variant>
        <vt:lpwstr/>
      </vt:variant>
      <vt:variant>
        <vt:lpwstr>_Toc194302943</vt:lpwstr>
      </vt:variant>
      <vt:variant>
        <vt:i4>1769532</vt:i4>
      </vt:variant>
      <vt:variant>
        <vt:i4>8</vt:i4>
      </vt:variant>
      <vt:variant>
        <vt:i4>0</vt:i4>
      </vt:variant>
      <vt:variant>
        <vt:i4>5</vt:i4>
      </vt:variant>
      <vt:variant>
        <vt:lpwstr/>
      </vt:variant>
      <vt:variant>
        <vt:lpwstr>_Toc194302942</vt:lpwstr>
      </vt:variant>
      <vt:variant>
        <vt:i4>524369</vt:i4>
      </vt:variant>
      <vt:variant>
        <vt:i4>3</vt:i4>
      </vt:variant>
      <vt:variant>
        <vt:i4>0</vt:i4>
      </vt:variant>
      <vt:variant>
        <vt:i4>5</vt:i4>
      </vt:variant>
      <vt:variant>
        <vt:lpwstr>http://www.inteco.es/</vt:lpwstr>
      </vt:variant>
      <vt:variant>
        <vt:lpwstr/>
      </vt:variant>
      <vt:variant>
        <vt:i4>3801136</vt:i4>
      </vt:variant>
      <vt:variant>
        <vt:i4>0</vt:i4>
      </vt:variant>
      <vt:variant>
        <vt:i4>0</vt:i4>
      </vt:variant>
      <vt:variant>
        <vt:i4>5</vt:i4>
      </vt:variant>
      <vt:variant>
        <vt:lpwstr>http://www.inteco.es/Accesibilidad/Formacion_6/Manuales_y_Guias/guia_accesibilidad_en_pdf</vt:lpwstr>
      </vt:variant>
      <vt:variant>
        <vt:lpwstr/>
      </vt:variant>
      <vt:variant>
        <vt:i4>5505099</vt:i4>
      </vt:variant>
      <vt:variant>
        <vt:i4>0</vt:i4>
      </vt:variant>
      <vt:variant>
        <vt:i4>0</vt:i4>
      </vt:variant>
      <vt:variant>
        <vt:i4>5</vt:i4>
      </vt:variant>
      <vt:variant>
        <vt:lpwstr>http://creativecommons.org/licenses/by-nc/2.5/es/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2024-05-07T10:57:00Z</dcterms:created>
  <dcterms:modified xsi:type="dcterms:W3CDTF">2024-05-07T11:00:00Z</dcterms:modified>
</cp:coreProperties>
</file>